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108"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46"/>
      </w:tblGrid>
      <w:tr w:rsidR="00627D75" w:rsidRPr="007E6FEB" w:rsidTr="0085017D">
        <w:trPr>
          <w:trHeight w:val="465"/>
        </w:trPr>
        <w:tc>
          <w:tcPr>
            <w:tcW w:w="9464" w:type="dxa"/>
            <w:shd w:val="clear" w:color="auto" w:fill="FDE9D9"/>
          </w:tcPr>
          <w:p w:rsidR="00627D75" w:rsidRPr="007E6FEB" w:rsidRDefault="002715B4" w:rsidP="002715B4">
            <w:pPr>
              <w:pStyle w:val="Nzev"/>
              <w:spacing w:before="120" w:after="120" w:line="240" w:lineRule="auto"/>
              <w:rPr>
                <w:rFonts w:ascii="Arial" w:hAnsi="Arial" w:cs="Arial"/>
                <w:sz w:val="20"/>
                <w:szCs w:val="20"/>
              </w:rPr>
            </w:pPr>
            <w:r w:rsidRPr="007E6FEB">
              <w:rPr>
                <w:rFonts w:ascii="Arial" w:hAnsi="Arial" w:cs="Arial"/>
                <w:sz w:val="20"/>
                <w:szCs w:val="20"/>
                <w:lang w:val="cs-CZ"/>
              </w:rPr>
              <w:t>Technické podmínky</w:t>
            </w:r>
          </w:p>
        </w:tc>
      </w:tr>
    </w:tbl>
    <w:p w:rsidR="0034703B" w:rsidRDefault="0034703B" w:rsidP="007E6FEB">
      <w:pPr>
        <w:tabs>
          <w:tab w:val="left" w:pos="993"/>
        </w:tabs>
        <w:spacing w:before="240" w:after="120"/>
        <w:jc w:val="both"/>
        <w:rPr>
          <w:rFonts w:ascii="Arial" w:hAnsi="Arial" w:cs="Arial"/>
          <w:b/>
          <w:sz w:val="20"/>
          <w:szCs w:val="20"/>
          <w:u w:val="single"/>
        </w:rPr>
      </w:pPr>
    </w:p>
    <w:p w:rsidR="005E65B7" w:rsidRPr="00207AAA" w:rsidRDefault="005E65B7" w:rsidP="005E65B7">
      <w:pPr>
        <w:jc w:val="both"/>
        <w:rPr>
          <w:rFonts w:ascii="Arial" w:hAnsi="Arial" w:cs="Arial"/>
          <w:b/>
          <w:sz w:val="20"/>
          <w:szCs w:val="20"/>
          <w:u w:val="single"/>
        </w:rPr>
      </w:pPr>
    </w:p>
    <w:p w:rsidR="0046190F" w:rsidRPr="0046190F" w:rsidRDefault="0046190F" w:rsidP="0046190F">
      <w:pPr>
        <w:keepNext/>
        <w:tabs>
          <w:tab w:val="left" w:pos="993"/>
        </w:tabs>
        <w:spacing w:after="120" w:line="240" w:lineRule="auto"/>
        <w:rPr>
          <w:rFonts w:ascii="Arial" w:eastAsia="Times New Roman" w:hAnsi="Arial" w:cs="Arial"/>
          <w:b/>
          <w:sz w:val="20"/>
          <w:szCs w:val="20"/>
          <w:u w:val="single"/>
          <w:lang w:eastAsia="cs-CZ"/>
        </w:rPr>
      </w:pPr>
      <w:r w:rsidRPr="0046190F">
        <w:rPr>
          <w:rFonts w:ascii="Arial" w:eastAsia="Times New Roman" w:hAnsi="Arial" w:cs="Arial"/>
          <w:b/>
          <w:sz w:val="20"/>
          <w:szCs w:val="20"/>
          <w:u w:val="single"/>
          <w:lang w:eastAsia="cs-CZ"/>
        </w:rPr>
        <w:t xml:space="preserve">III/3443 Dolní Krupá - rozšíření vozovky na hrázi Pilského rybníka  </w:t>
      </w:r>
    </w:p>
    <w:p w:rsidR="0046190F" w:rsidRPr="0046190F" w:rsidRDefault="0046190F" w:rsidP="0046190F">
      <w:pPr>
        <w:overflowPunct w:val="0"/>
        <w:autoSpaceDE w:val="0"/>
        <w:autoSpaceDN w:val="0"/>
        <w:adjustRightInd w:val="0"/>
        <w:spacing w:after="120" w:line="240" w:lineRule="auto"/>
        <w:jc w:val="both"/>
        <w:textAlignment w:val="baseline"/>
        <w:rPr>
          <w:rFonts w:ascii="Arial" w:eastAsia="Times New Roman" w:hAnsi="Arial" w:cs="Arial"/>
          <w:bCs/>
          <w:sz w:val="20"/>
          <w:szCs w:val="20"/>
          <w:lang w:eastAsia="cs-CZ"/>
        </w:rPr>
      </w:pPr>
      <w:r w:rsidRPr="0046190F">
        <w:rPr>
          <w:rFonts w:ascii="Arial" w:eastAsia="Times New Roman" w:hAnsi="Arial" w:cs="Arial"/>
          <w:bCs/>
          <w:sz w:val="20"/>
          <w:szCs w:val="20"/>
          <w:lang w:eastAsia="cs-CZ"/>
        </w:rPr>
        <w:t>Předmětem plnění je:</w:t>
      </w:r>
    </w:p>
    <w:p w:rsidR="0046190F" w:rsidRPr="0046190F" w:rsidRDefault="0046190F" w:rsidP="0046190F">
      <w:pPr>
        <w:pStyle w:val="Odstavecseseznamem"/>
        <w:numPr>
          <w:ilvl w:val="0"/>
          <w:numId w:val="43"/>
        </w:numPr>
        <w:overflowPunct w:val="0"/>
        <w:autoSpaceDE w:val="0"/>
        <w:autoSpaceDN w:val="0"/>
        <w:adjustRightInd w:val="0"/>
        <w:spacing w:after="120"/>
        <w:ind w:left="426" w:hanging="426"/>
        <w:jc w:val="both"/>
        <w:textAlignment w:val="baseline"/>
        <w:rPr>
          <w:rFonts w:ascii="Arial" w:eastAsia="Times New Roman" w:hAnsi="Arial" w:cs="Arial"/>
          <w:bCs/>
          <w:sz w:val="20"/>
          <w:szCs w:val="20"/>
          <w:lang w:eastAsia="cs-CZ"/>
        </w:rPr>
      </w:pPr>
      <w:r w:rsidRPr="0046190F">
        <w:rPr>
          <w:rFonts w:ascii="Arial" w:hAnsi="Arial" w:cs="Arial"/>
          <w:bCs/>
          <w:sz w:val="20"/>
          <w:szCs w:val="20"/>
        </w:rPr>
        <w:t>geodetické zaměření předmětného území v potřebném rozsahu stavby</w:t>
      </w:r>
    </w:p>
    <w:p w:rsidR="0046190F" w:rsidRPr="0046190F" w:rsidRDefault="0046190F" w:rsidP="0046190F">
      <w:pPr>
        <w:pStyle w:val="Odstavecseseznamem"/>
        <w:numPr>
          <w:ilvl w:val="0"/>
          <w:numId w:val="43"/>
        </w:numPr>
        <w:overflowPunct w:val="0"/>
        <w:autoSpaceDE w:val="0"/>
        <w:autoSpaceDN w:val="0"/>
        <w:adjustRightInd w:val="0"/>
        <w:spacing w:after="120"/>
        <w:ind w:left="426" w:hanging="426"/>
        <w:jc w:val="both"/>
        <w:textAlignment w:val="baseline"/>
        <w:rPr>
          <w:rFonts w:ascii="Arial" w:hAnsi="Arial" w:cs="Arial"/>
          <w:bCs/>
          <w:sz w:val="20"/>
          <w:szCs w:val="20"/>
        </w:rPr>
      </w:pPr>
      <w:r w:rsidRPr="0046190F">
        <w:rPr>
          <w:rFonts w:ascii="Arial" w:hAnsi="Arial" w:cs="Arial"/>
          <w:bCs/>
          <w:sz w:val="20"/>
          <w:szCs w:val="20"/>
        </w:rPr>
        <w:t>vypracování projektové dokumentace pro povolení stavby (DPS)</w:t>
      </w:r>
    </w:p>
    <w:p w:rsidR="0046190F" w:rsidRPr="0046190F" w:rsidRDefault="0046190F" w:rsidP="0046190F">
      <w:pPr>
        <w:pStyle w:val="Odstavecseseznamem"/>
        <w:numPr>
          <w:ilvl w:val="0"/>
          <w:numId w:val="43"/>
        </w:numPr>
        <w:overflowPunct w:val="0"/>
        <w:autoSpaceDE w:val="0"/>
        <w:autoSpaceDN w:val="0"/>
        <w:adjustRightInd w:val="0"/>
        <w:spacing w:after="120"/>
        <w:ind w:left="426" w:hanging="426"/>
        <w:jc w:val="both"/>
        <w:textAlignment w:val="baseline"/>
        <w:rPr>
          <w:rFonts w:ascii="Arial" w:hAnsi="Arial" w:cs="Arial"/>
          <w:bCs/>
          <w:sz w:val="20"/>
          <w:szCs w:val="20"/>
        </w:rPr>
      </w:pPr>
      <w:r w:rsidRPr="0046190F">
        <w:rPr>
          <w:rFonts w:ascii="Arial" w:hAnsi="Arial" w:cs="Arial"/>
          <w:bCs/>
          <w:sz w:val="20"/>
          <w:szCs w:val="20"/>
        </w:rPr>
        <w:t>zajištění pravomocného povolení záměru (PZ)</w:t>
      </w:r>
    </w:p>
    <w:p w:rsidR="0046190F" w:rsidRPr="0046190F" w:rsidRDefault="0046190F" w:rsidP="0046190F">
      <w:pPr>
        <w:pStyle w:val="Odstavecseseznamem"/>
        <w:numPr>
          <w:ilvl w:val="0"/>
          <w:numId w:val="43"/>
        </w:numPr>
        <w:overflowPunct w:val="0"/>
        <w:autoSpaceDE w:val="0"/>
        <w:autoSpaceDN w:val="0"/>
        <w:adjustRightInd w:val="0"/>
        <w:spacing w:after="120"/>
        <w:ind w:left="426" w:hanging="426"/>
        <w:jc w:val="both"/>
        <w:textAlignment w:val="baseline"/>
        <w:rPr>
          <w:rFonts w:ascii="Arial" w:hAnsi="Arial" w:cs="Arial"/>
          <w:bCs/>
          <w:sz w:val="20"/>
          <w:szCs w:val="20"/>
        </w:rPr>
      </w:pPr>
      <w:r w:rsidRPr="0046190F">
        <w:rPr>
          <w:rFonts w:ascii="Arial" w:hAnsi="Arial" w:cs="Arial"/>
          <w:bCs/>
          <w:sz w:val="20"/>
          <w:szCs w:val="20"/>
        </w:rPr>
        <w:t xml:space="preserve">zajištění všech povolení potřebných k vlastní realizaci kompletních stavebních prací a zajištění kladných vyjádření a stanovisek všech dotčených orgánů pro podání řádných žádostí o vydání PZ k příslušnému stavebnímu úřadu </w:t>
      </w:r>
    </w:p>
    <w:p w:rsidR="0046190F" w:rsidRPr="0046190F" w:rsidRDefault="0046190F" w:rsidP="0046190F">
      <w:pPr>
        <w:pStyle w:val="Odstavecseseznamem"/>
        <w:numPr>
          <w:ilvl w:val="0"/>
          <w:numId w:val="43"/>
        </w:numPr>
        <w:overflowPunct w:val="0"/>
        <w:autoSpaceDE w:val="0"/>
        <w:autoSpaceDN w:val="0"/>
        <w:adjustRightInd w:val="0"/>
        <w:spacing w:after="120"/>
        <w:ind w:left="426" w:hanging="426"/>
        <w:jc w:val="both"/>
        <w:textAlignment w:val="baseline"/>
        <w:rPr>
          <w:rFonts w:ascii="Arial" w:hAnsi="Arial" w:cs="Arial"/>
          <w:bCs/>
          <w:sz w:val="20"/>
          <w:szCs w:val="20"/>
        </w:rPr>
      </w:pPr>
      <w:r w:rsidRPr="0046190F">
        <w:rPr>
          <w:rFonts w:ascii="Arial" w:hAnsi="Arial" w:cs="Arial"/>
          <w:bCs/>
          <w:sz w:val="20"/>
          <w:szCs w:val="20"/>
        </w:rPr>
        <w:t xml:space="preserve">vypracování projektové dokumentace pro provádění stavby (PDPS) včetně oceněného a neoceněného soupisu prací </w:t>
      </w:r>
    </w:p>
    <w:p w:rsidR="0046190F" w:rsidRPr="0046190F" w:rsidRDefault="0046190F" w:rsidP="0046190F">
      <w:pPr>
        <w:pStyle w:val="Odstavecseseznamem"/>
        <w:numPr>
          <w:ilvl w:val="0"/>
          <w:numId w:val="43"/>
        </w:numPr>
        <w:overflowPunct w:val="0"/>
        <w:autoSpaceDE w:val="0"/>
        <w:autoSpaceDN w:val="0"/>
        <w:adjustRightInd w:val="0"/>
        <w:spacing w:after="120"/>
        <w:ind w:left="426" w:hanging="426"/>
        <w:jc w:val="both"/>
        <w:textAlignment w:val="baseline"/>
        <w:rPr>
          <w:rFonts w:ascii="Arial" w:hAnsi="Arial" w:cs="Arial"/>
          <w:bCs/>
          <w:sz w:val="20"/>
          <w:szCs w:val="20"/>
        </w:rPr>
      </w:pPr>
      <w:r w:rsidRPr="0046190F">
        <w:rPr>
          <w:rFonts w:ascii="Arial" w:hAnsi="Arial" w:cs="Arial"/>
          <w:bCs/>
          <w:sz w:val="20"/>
          <w:szCs w:val="20"/>
        </w:rPr>
        <w:t>výkon dozoru projektanta při realizaci stavby</w:t>
      </w:r>
    </w:p>
    <w:p w:rsidR="0046190F" w:rsidRPr="0046190F" w:rsidRDefault="0046190F" w:rsidP="0046190F">
      <w:pPr>
        <w:spacing w:after="120" w:line="240" w:lineRule="auto"/>
        <w:jc w:val="both"/>
        <w:rPr>
          <w:rFonts w:ascii="Arial" w:hAnsi="Arial" w:cs="Arial"/>
          <w:sz w:val="20"/>
          <w:szCs w:val="20"/>
        </w:rPr>
      </w:pP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 xml:space="preserve">Předmětem projekčních prací je návrh rekonstrukce vozovky s rozšířením konstrukce dle </w:t>
      </w:r>
      <w:proofErr w:type="gramStart"/>
      <w:r w:rsidRPr="0046190F">
        <w:rPr>
          <w:rFonts w:ascii="Arial" w:hAnsi="Arial" w:cs="Arial"/>
          <w:sz w:val="20"/>
          <w:szCs w:val="20"/>
        </w:rPr>
        <w:t>ČSN  736101</w:t>
      </w:r>
      <w:proofErr w:type="gramEnd"/>
      <w:r w:rsidRPr="0046190F">
        <w:rPr>
          <w:rFonts w:ascii="Arial" w:hAnsi="Arial" w:cs="Arial"/>
          <w:sz w:val="20"/>
          <w:szCs w:val="20"/>
        </w:rPr>
        <w:t xml:space="preserve"> a TP 170. Jedná se o úsek silnice III/3443 na hrázi Pilského rybníka v km 0,48 – 0,589 provozního </w:t>
      </w:r>
      <w:proofErr w:type="gramStart"/>
      <w:r w:rsidRPr="0046190F">
        <w:rPr>
          <w:rFonts w:ascii="Arial" w:hAnsi="Arial" w:cs="Arial"/>
          <w:sz w:val="20"/>
          <w:szCs w:val="20"/>
        </w:rPr>
        <w:t>staničení  v obci</w:t>
      </w:r>
      <w:proofErr w:type="gramEnd"/>
      <w:r w:rsidRPr="0046190F">
        <w:rPr>
          <w:rFonts w:ascii="Arial" w:hAnsi="Arial" w:cs="Arial"/>
          <w:sz w:val="20"/>
          <w:szCs w:val="20"/>
        </w:rPr>
        <w:t xml:space="preserve"> Dolní Krupá, okres Havlíčkův Brod, Kraj Vysočina. </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 xml:space="preserve">Na řešený úsek navazuje úsek </w:t>
      </w:r>
      <w:proofErr w:type="gramStart"/>
      <w:r w:rsidRPr="0046190F">
        <w:rPr>
          <w:rFonts w:ascii="Arial" w:hAnsi="Arial" w:cs="Arial"/>
          <w:sz w:val="20"/>
          <w:szCs w:val="20"/>
        </w:rPr>
        <w:t>silnice  km</w:t>
      </w:r>
      <w:proofErr w:type="gramEnd"/>
      <w:r w:rsidRPr="0046190F">
        <w:rPr>
          <w:rFonts w:ascii="Arial" w:hAnsi="Arial" w:cs="Arial"/>
          <w:sz w:val="20"/>
          <w:szCs w:val="20"/>
        </w:rPr>
        <w:t xml:space="preserve"> 0,588 – 0,790 a most </w:t>
      </w:r>
      <w:proofErr w:type="spellStart"/>
      <w:r w:rsidRPr="0046190F">
        <w:rPr>
          <w:rFonts w:ascii="Arial" w:hAnsi="Arial" w:cs="Arial"/>
          <w:sz w:val="20"/>
          <w:szCs w:val="20"/>
        </w:rPr>
        <w:t>ev.č</w:t>
      </w:r>
      <w:proofErr w:type="spellEnd"/>
      <w:r w:rsidRPr="0046190F">
        <w:rPr>
          <w:rFonts w:ascii="Arial" w:hAnsi="Arial" w:cs="Arial"/>
          <w:sz w:val="20"/>
          <w:szCs w:val="20"/>
        </w:rPr>
        <w:t xml:space="preserve">. 3443-1, na který je zpracovaná projektová dokumentace  a v roce 2021 již byla provedená realizace I. etapy (km 0,588 – 0,641 a mostu </w:t>
      </w:r>
      <w:proofErr w:type="spellStart"/>
      <w:r w:rsidRPr="0046190F">
        <w:rPr>
          <w:rFonts w:ascii="Arial" w:hAnsi="Arial" w:cs="Arial"/>
          <w:sz w:val="20"/>
          <w:szCs w:val="20"/>
        </w:rPr>
        <w:t>ev.č</w:t>
      </w:r>
      <w:proofErr w:type="spellEnd"/>
      <w:r w:rsidRPr="0046190F">
        <w:rPr>
          <w:rFonts w:ascii="Arial" w:hAnsi="Arial" w:cs="Arial"/>
          <w:sz w:val="20"/>
          <w:szCs w:val="20"/>
        </w:rPr>
        <w:t>. 3443-1).</w:t>
      </w:r>
    </w:p>
    <w:p w:rsidR="0046190F" w:rsidRPr="0046190F" w:rsidRDefault="0046190F" w:rsidP="0046190F">
      <w:pPr>
        <w:spacing w:after="120" w:line="240" w:lineRule="auto"/>
        <w:contextualSpacing/>
        <w:jc w:val="both"/>
        <w:rPr>
          <w:rFonts w:ascii="Arial" w:hAnsi="Arial" w:cs="Arial"/>
          <w:sz w:val="20"/>
          <w:szCs w:val="20"/>
        </w:rPr>
      </w:pPr>
    </w:p>
    <w:p w:rsidR="0046190F" w:rsidRPr="0046190F" w:rsidRDefault="0046190F" w:rsidP="0046190F">
      <w:pPr>
        <w:spacing w:after="120" w:line="240" w:lineRule="auto"/>
        <w:contextualSpacing/>
        <w:jc w:val="both"/>
        <w:rPr>
          <w:rFonts w:ascii="Arial" w:hAnsi="Arial" w:cs="Arial"/>
          <w:sz w:val="20"/>
          <w:szCs w:val="20"/>
        </w:rPr>
      </w:pPr>
      <w:r w:rsidRPr="0046190F">
        <w:rPr>
          <w:rFonts w:ascii="Arial" w:hAnsi="Arial" w:cs="Arial"/>
          <w:sz w:val="20"/>
          <w:szCs w:val="20"/>
          <w:u w:val="single"/>
        </w:rPr>
        <w:t>Stávající stav:</w:t>
      </w:r>
      <w:r w:rsidRPr="0046190F">
        <w:rPr>
          <w:rFonts w:ascii="Arial" w:hAnsi="Arial" w:cs="Arial"/>
          <w:sz w:val="20"/>
          <w:szCs w:val="20"/>
        </w:rPr>
        <w:t xml:space="preserve"> </w:t>
      </w:r>
    </w:p>
    <w:p w:rsidR="0046190F" w:rsidRPr="0046190F" w:rsidRDefault="0046190F" w:rsidP="0046190F">
      <w:pPr>
        <w:spacing w:after="120" w:line="240" w:lineRule="auto"/>
        <w:contextualSpacing/>
        <w:jc w:val="both"/>
        <w:rPr>
          <w:rFonts w:ascii="Arial" w:hAnsi="Arial" w:cs="Arial"/>
          <w:sz w:val="20"/>
          <w:szCs w:val="20"/>
        </w:rPr>
      </w:pPr>
      <w:r w:rsidRPr="0046190F">
        <w:rPr>
          <w:rFonts w:ascii="Arial" w:hAnsi="Arial" w:cs="Arial"/>
          <w:sz w:val="20"/>
          <w:szCs w:val="20"/>
        </w:rPr>
        <w:t>Na řešený úsek silnice byl provedený Diagnostický průzkum, zpracovaný ESLAB spol. s r.o., Běluňská 2913, Brno, z 06/2024.  Stav vozovky byl vyhodnocen jako vysoce nehomogenní, omezená funkčnost odvodnění. Nevyhovující šířkový profil vozovky pro obousměrný provoz TNV, zbytková životnost vozovky nevyhovující a nedostatečná &lt; 5 let. Podloží, které tvoří hráz rybníka relativně suché.</w:t>
      </w:r>
    </w:p>
    <w:p w:rsidR="0046190F" w:rsidRPr="0046190F" w:rsidRDefault="0046190F" w:rsidP="0046190F">
      <w:pPr>
        <w:spacing w:after="120" w:line="240" w:lineRule="auto"/>
        <w:contextualSpacing/>
        <w:jc w:val="both"/>
        <w:rPr>
          <w:rFonts w:ascii="Arial" w:hAnsi="Arial" w:cs="Arial"/>
          <w:sz w:val="20"/>
          <w:szCs w:val="20"/>
        </w:rPr>
      </w:pPr>
    </w:p>
    <w:p w:rsidR="0046190F" w:rsidRPr="0046190F" w:rsidRDefault="0046190F" w:rsidP="0046190F">
      <w:pPr>
        <w:spacing w:after="120" w:line="240" w:lineRule="auto"/>
        <w:contextualSpacing/>
        <w:jc w:val="both"/>
        <w:rPr>
          <w:rFonts w:ascii="Arial" w:hAnsi="Arial" w:cs="Arial"/>
          <w:sz w:val="20"/>
          <w:szCs w:val="20"/>
        </w:rPr>
      </w:pPr>
    </w:p>
    <w:p w:rsidR="0046190F" w:rsidRPr="0046190F" w:rsidRDefault="0046190F" w:rsidP="0046190F">
      <w:pPr>
        <w:spacing w:after="120" w:line="240" w:lineRule="auto"/>
        <w:contextualSpacing/>
        <w:jc w:val="both"/>
        <w:rPr>
          <w:rFonts w:ascii="Arial" w:hAnsi="Arial" w:cs="Arial"/>
          <w:sz w:val="20"/>
          <w:szCs w:val="20"/>
        </w:rPr>
      </w:pPr>
      <w:r w:rsidRPr="0046190F">
        <w:rPr>
          <w:rFonts w:ascii="Arial" w:hAnsi="Arial" w:cs="Arial"/>
          <w:sz w:val="20"/>
          <w:szCs w:val="20"/>
          <w:u w:val="single"/>
        </w:rPr>
        <w:t>Návrh řešení:</w:t>
      </w:r>
      <w:r w:rsidRPr="0046190F">
        <w:rPr>
          <w:rFonts w:ascii="Arial" w:hAnsi="Arial" w:cs="Arial"/>
          <w:sz w:val="20"/>
          <w:szCs w:val="20"/>
        </w:rPr>
        <w:t xml:space="preserve">  </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V úseku km 0,480 – 0,589 bude provedená rekonstrukce vozovky s rozšířením, na příčný profil kategorie silnice S 6,5. Součástí návrhu bude i řešení zádržného systému, odvodnění, plynulé napojení na navazující komunikaci. </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Objednavatel předpokládá, že stavební realizace bude probíhat za uzavřeného silničního provozu.  Předpokládaná doba realizace stavebních prací – rok 2028.</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Projektové dokumentace v jednotlivých stupních budou vypracovány v rozsahu daném platnými předpisy v době zpracování a předání dokončeného předmětu plnění.</w:t>
      </w:r>
    </w:p>
    <w:p w:rsidR="0046190F" w:rsidRPr="0046190F" w:rsidRDefault="0046190F" w:rsidP="0046190F">
      <w:pPr>
        <w:spacing w:after="120" w:line="240" w:lineRule="auto"/>
        <w:jc w:val="both"/>
        <w:rPr>
          <w:rFonts w:ascii="Arial" w:hAnsi="Arial" w:cs="Arial"/>
          <w:sz w:val="20"/>
          <w:szCs w:val="20"/>
        </w:rPr>
      </w:pP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 xml:space="preserve">Vlastník Pilského rybníku, hráze a sousedních pozemků dlouhodobě upozorňuje na riziko škod na jeho majetek vlivem provozu na komunikaci III/3443  a požaduje zákaz vjezdu těžkých nákladních </w:t>
      </w:r>
      <w:proofErr w:type="gramStart"/>
      <w:r w:rsidRPr="0046190F">
        <w:rPr>
          <w:rFonts w:ascii="Arial" w:hAnsi="Arial" w:cs="Arial"/>
          <w:sz w:val="20"/>
          <w:szCs w:val="20"/>
        </w:rPr>
        <w:t>vozidel  v řešeném</w:t>
      </w:r>
      <w:proofErr w:type="gramEnd"/>
      <w:r w:rsidRPr="0046190F">
        <w:rPr>
          <w:rFonts w:ascii="Arial" w:hAnsi="Arial" w:cs="Arial"/>
          <w:sz w:val="20"/>
          <w:szCs w:val="20"/>
        </w:rPr>
        <w:t xml:space="preserve"> úseku komunikace. </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 xml:space="preserve">Dne 17. 8. 2022 proběhlo jednání vlastníka komunikace Kraje </w:t>
      </w:r>
      <w:proofErr w:type="gramStart"/>
      <w:r w:rsidRPr="0046190F">
        <w:rPr>
          <w:rFonts w:ascii="Arial" w:hAnsi="Arial" w:cs="Arial"/>
          <w:sz w:val="20"/>
          <w:szCs w:val="20"/>
        </w:rPr>
        <w:t>Vysočina  a vlastníka</w:t>
      </w:r>
      <w:proofErr w:type="gramEnd"/>
      <w:r w:rsidRPr="0046190F">
        <w:rPr>
          <w:rFonts w:ascii="Arial" w:hAnsi="Arial" w:cs="Arial"/>
          <w:sz w:val="20"/>
          <w:szCs w:val="20"/>
        </w:rPr>
        <w:t xml:space="preserve"> rybníku, hráze, sousedních pozemků a nemovitostí. Vlastník rybníku předložil znalecký posudek k posouzení vlivu dopravy na vznik poruch na stavební objekty Dolní Krupá 86, který zpravovala doc. Ing. </w:t>
      </w:r>
      <w:proofErr w:type="gramStart"/>
      <w:r w:rsidRPr="0046190F">
        <w:rPr>
          <w:rFonts w:ascii="Arial" w:hAnsi="Arial" w:cs="Arial"/>
          <w:sz w:val="20"/>
          <w:szCs w:val="20"/>
        </w:rPr>
        <w:t>Jana  Marková</w:t>
      </w:r>
      <w:proofErr w:type="gramEnd"/>
      <w:r w:rsidRPr="0046190F">
        <w:rPr>
          <w:rFonts w:ascii="Arial" w:hAnsi="Arial" w:cs="Arial"/>
          <w:sz w:val="20"/>
          <w:szCs w:val="20"/>
        </w:rPr>
        <w:t xml:space="preserve">, Ph.D., K transformátoru 849, Praha Suchdol, z 07/2022.   </w:t>
      </w:r>
    </w:p>
    <w:p w:rsidR="0046190F" w:rsidRDefault="0046190F" w:rsidP="0046190F">
      <w:pPr>
        <w:spacing w:after="120" w:line="240" w:lineRule="auto"/>
        <w:jc w:val="both"/>
        <w:rPr>
          <w:rFonts w:ascii="Arial" w:hAnsi="Arial" w:cs="Arial"/>
          <w:sz w:val="20"/>
          <w:szCs w:val="20"/>
        </w:rPr>
      </w:pPr>
    </w:p>
    <w:p w:rsidR="0046190F" w:rsidRDefault="0046190F" w:rsidP="0046190F">
      <w:pPr>
        <w:spacing w:after="120" w:line="240" w:lineRule="auto"/>
        <w:jc w:val="both"/>
        <w:rPr>
          <w:rFonts w:ascii="Arial" w:hAnsi="Arial" w:cs="Arial"/>
          <w:sz w:val="20"/>
          <w:szCs w:val="20"/>
        </w:rPr>
      </w:pPr>
    </w:p>
    <w:p w:rsidR="0046190F" w:rsidRDefault="0046190F" w:rsidP="0046190F">
      <w:pPr>
        <w:spacing w:after="120" w:line="240" w:lineRule="auto"/>
        <w:jc w:val="both"/>
        <w:rPr>
          <w:rFonts w:ascii="Arial" w:hAnsi="Arial" w:cs="Arial"/>
          <w:sz w:val="20"/>
          <w:szCs w:val="20"/>
        </w:rPr>
      </w:pPr>
    </w:p>
    <w:p w:rsidR="0046190F" w:rsidRDefault="0046190F" w:rsidP="0046190F">
      <w:pPr>
        <w:spacing w:after="120" w:line="240" w:lineRule="auto"/>
        <w:jc w:val="both"/>
        <w:rPr>
          <w:rFonts w:ascii="Arial" w:hAnsi="Arial" w:cs="Arial"/>
          <w:sz w:val="20"/>
          <w:szCs w:val="20"/>
        </w:rPr>
      </w:pPr>
    </w:p>
    <w:p w:rsidR="0046190F" w:rsidRPr="0046190F" w:rsidRDefault="0046190F" w:rsidP="0046190F">
      <w:pPr>
        <w:spacing w:after="120" w:line="240" w:lineRule="auto"/>
        <w:jc w:val="both"/>
        <w:rPr>
          <w:rFonts w:ascii="Arial" w:hAnsi="Arial" w:cs="Arial"/>
          <w:b/>
          <w:sz w:val="20"/>
          <w:szCs w:val="20"/>
          <w:u w:val="single"/>
        </w:rPr>
      </w:pPr>
      <w:r w:rsidRPr="0046190F">
        <w:rPr>
          <w:rFonts w:ascii="Arial" w:hAnsi="Arial" w:cs="Arial"/>
          <w:b/>
          <w:sz w:val="20"/>
          <w:szCs w:val="20"/>
          <w:u w:val="single"/>
        </w:rPr>
        <w:lastRenderedPageBreak/>
        <w:t>Technické podmínky</w:t>
      </w:r>
    </w:p>
    <w:p w:rsidR="0046190F" w:rsidRPr="0046190F" w:rsidRDefault="0046190F" w:rsidP="0046190F">
      <w:pPr>
        <w:spacing w:after="120" w:line="240" w:lineRule="auto"/>
        <w:jc w:val="both"/>
        <w:rPr>
          <w:rFonts w:ascii="Arial" w:hAnsi="Arial" w:cs="Arial"/>
          <w:sz w:val="20"/>
          <w:szCs w:val="20"/>
          <w:u w:val="single"/>
        </w:rPr>
      </w:pPr>
      <w:r w:rsidRPr="0046190F">
        <w:rPr>
          <w:rFonts w:ascii="Arial" w:hAnsi="Arial" w:cs="Arial"/>
          <w:sz w:val="20"/>
          <w:szCs w:val="20"/>
          <w:u w:val="single"/>
        </w:rPr>
        <w:t>Vypracování dokumentace pro povolení stavby</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 xml:space="preserve">Rozsah a obsah dokumentace je stanoven Směrnicí pro dokumentaci staveb pozemních komunikací, schválené Ministerstvem dopravy, Odborem pozemních komunikací, č. j. MD-45948/2025-940/2, v srpnu 2025, s účinností od 15. 8. 2025 se současným zrušením Směrnice pro dokumentaci staveb PK schválené Ministerstvem dopravy, Odborem liniových staveb a silničního správního úřadu č. j. MD-23142/2022-930/2, ze dne 12. 7. 2022, s výjimkou kapitol souvisejících s aplikací přechodných ustanovení zákona č. 283/2021 Sb., jejichž účinnost končí ke dni 30. 6. 2027, Zákonem č. 283/2021 Sb. - Stavební zákon, Zákonem č. 284/2021 Sb. - Zákon, kterým se mění některé zákony v souvislosti s přijetím stavebního zákona, Zákonem č. 195/2022 Sb. - Zákon, kterým se mění zákon č. 283/2021 Sb., stavební </w:t>
      </w:r>
      <w:proofErr w:type="gramStart"/>
      <w:r w:rsidRPr="0046190F">
        <w:rPr>
          <w:rFonts w:ascii="Arial" w:hAnsi="Arial" w:cs="Arial"/>
          <w:sz w:val="20"/>
          <w:szCs w:val="20"/>
        </w:rPr>
        <w:t>zákon,  Zákonem</w:t>
      </w:r>
      <w:proofErr w:type="gramEnd"/>
      <w:r w:rsidRPr="0046190F">
        <w:rPr>
          <w:rFonts w:ascii="Arial" w:hAnsi="Arial" w:cs="Arial"/>
          <w:sz w:val="20"/>
          <w:szCs w:val="20"/>
        </w:rPr>
        <w:t xml:space="preserve"> č. 152/2023 Sb. - Zákon, kterým se mění zákon č. 283/2021 Sb., stavební zákon, ve znění zákona č. 195/2022 Sb., a některé další související zákony, vyhláškou č. 227/2024 Sb. - o rozsahu a obsahu projektové dokumentace staveb dopravní infrastruktury, Vyhláškou č. 405/2017 Sb. Vyhláška, kterou se mění vyhláška č. 499/2006 Sb., o dokumentaci staveb, ve znění vyhlášky č. 62/2013 Sb., a vyhláška č. 169/2016 Sb., o stanovení rozsahu dokumentace veřejné zakázky na stavební práce a soupisu stavebních prací, dodávek a služeb s výkazem výměr, Zákon č. 541/2020 Sb. - Zákon o odpadech, TP 210 Užití recyklovaných stavebních demoličních materiálů do pozemních </w:t>
      </w:r>
      <w:proofErr w:type="gramStart"/>
      <w:r w:rsidRPr="0046190F">
        <w:rPr>
          <w:rFonts w:ascii="Arial" w:hAnsi="Arial" w:cs="Arial"/>
          <w:sz w:val="20"/>
          <w:szCs w:val="20"/>
        </w:rPr>
        <w:t>komunikací,  schválené</w:t>
      </w:r>
      <w:proofErr w:type="gramEnd"/>
      <w:r w:rsidRPr="0046190F">
        <w:rPr>
          <w:rFonts w:ascii="Arial" w:hAnsi="Arial" w:cs="Arial"/>
          <w:sz w:val="20"/>
          <w:szCs w:val="20"/>
        </w:rPr>
        <w:t xml:space="preserve"> Ministerstvem dopravy, Odborem liniových staveb a silničního správního úřadu pod č. j. MD-43101/2023-930/2 ze dne 19. 12. 2023 s účinností od 1. 1. 2024 z 12/2023 a Technické kvalitativní podmínky staveb pozemních komunikací, Kapitola 1 Všeobecně, Změna č. 2,  schváleno Ministerstvem dopravy, Odborem pozemních komunikací pod č. j. MD-45948/2025-940/3 v srpnu 2025 s účinností od 15. 8. 2025, Zákon č. 318/2025 Sb. Zákon, 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Nařízení vlády č. 319/2025 Sb. Nařízení vlády, kterým se mění nařízení vlády č. 591/2006 Sb., o bližších minimálních požadavcích na bezpečnost a ochranu zdraví při práci na staveništích, ve znění nařízení vlády č. 136/2016 Sb. vše v platném znění a bude obsahovat:</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Návrh rekonstrukce řešeného úseku bude proveden na základě vypracovaného Diagnostického průzkumu. Návrh bude projednaný na vstupním výrobním výboru.</w:t>
      </w:r>
      <w:r w:rsidRPr="0046190F">
        <w:rPr>
          <w:rFonts w:ascii="Arial" w:eastAsia="Times New Roman" w:hAnsi="Arial" w:cs="Arial"/>
          <w:sz w:val="20"/>
          <w:szCs w:val="20"/>
          <w:lang w:eastAsia="cs-CZ"/>
        </w:rPr>
        <w:t xml:space="preserve"> Součástí dokumentace bude řešení případných přeložek inženýrských sítí a úprava konstrukce silnice v daném rozsahu.</w:t>
      </w:r>
      <w:r w:rsidRPr="0046190F">
        <w:rPr>
          <w:rFonts w:ascii="Arial" w:hAnsi="Arial" w:cs="Arial"/>
          <w:sz w:val="20"/>
          <w:szCs w:val="20"/>
        </w:rPr>
        <w:t xml:space="preserve"> </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Geodetické zaměření předmětného území (výškopisné a polohopisné zaměření) v potřebném rozsahu rekonstrukce mostu</w:t>
      </w:r>
    </w:p>
    <w:p w:rsidR="0046190F" w:rsidRPr="0046190F" w:rsidRDefault="0046190F" w:rsidP="0046190F">
      <w:pPr>
        <w:pStyle w:val="Odstavecseseznamem"/>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 xml:space="preserve">Zákres stavby do aktuální katastrální mapy </w:t>
      </w:r>
    </w:p>
    <w:p w:rsidR="0046190F" w:rsidRPr="0046190F" w:rsidRDefault="0046190F" w:rsidP="0046190F">
      <w:pPr>
        <w:pStyle w:val="Odstavecseseznamem"/>
        <w:numPr>
          <w:ilvl w:val="0"/>
          <w:numId w:val="44"/>
        </w:numPr>
        <w:overflowPunct w:val="0"/>
        <w:autoSpaceDE w:val="0"/>
        <w:autoSpaceDN w:val="0"/>
        <w:adjustRightInd w:val="0"/>
        <w:spacing w:after="120"/>
        <w:ind w:left="426" w:hanging="426"/>
        <w:jc w:val="both"/>
        <w:textAlignment w:val="baseline"/>
        <w:rPr>
          <w:rFonts w:ascii="Arial" w:hAnsi="Arial" w:cs="Arial"/>
          <w:sz w:val="20"/>
          <w:szCs w:val="20"/>
        </w:rPr>
      </w:pPr>
      <w:r w:rsidRPr="0046190F">
        <w:rPr>
          <w:rFonts w:ascii="Arial" w:hAnsi="Arial" w:cs="Arial"/>
          <w:sz w:val="20"/>
          <w:szCs w:val="20"/>
        </w:rPr>
        <w:t xml:space="preserve">Situace v měřítku 1:500 </w:t>
      </w:r>
    </w:p>
    <w:p w:rsidR="0046190F" w:rsidRPr="0046190F" w:rsidRDefault="0046190F" w:rsidP="0046190F">
      <w:pPr>
        <w:pStyle w:val="Odstavecseseznamem"/>
        <w:numPr>
          <w:ilvl w:val="0"/>
          <w:numId w:val="44"/>
        </w:numPr>
        <w:overflowPunct w:val="0"/>
        <w:autoSpaceDE w:val="0"/>
        <w:autoSpaceDN w:val="0"/>
        <w:adjustRightInd w:val="0"/>
        <w:spacing w:after="120"/>
        <w:ind w:left="426" w:hanging="426"/>
        <w:jc w:val="both"/>
        <w:textAlignment w:val="baseline"/>
        <w:rPr>
          <w:rFonts w:ascii="Arial" w:hAnsi="Arial" w:cs="Arial"/>
          <w:sz w:val="20"/>
          <w:szCs w:val="20"/>
        </w:rPr>
      </w:pPr>
      <w:r w:rsidRPr="0046190F">
        <w:rPr>
          <w:rFonts w:ascii="Arial" w:hAnsi="Arial" w:cs="Arial"/>
          <w:sz w:val="20"/>
          <w:szCs w:val="20"/>
        </w:rPr>
        <w:t>Zásady organizace výstavby</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Definitivní dopravní značení včetně příslušných projednání</w:t>
      </w:r>
      <w:r w:rsidRPr="0046190F">
        <w:rPr>
          <w:rFonts w:ascii="Arial" w:hAnsi="Arial" w:cs="Arial"/>
          <w:sz w:val="20"/>
          <w:szCs w:val="20"/>
        </w:rPr>
        <w:t xml:space="preserve"> </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Návrh kácení stromů včetně vyznačení v situaci, dendrologický průzkum (pokud bude pro zpracování PD a vydání příslušných stanovisek a povolení nutné), zajištění povolení ke kácení stromů je věcí zadavatele. V případě, že příslušný správní orgán povolí kácení dřevin dle PD, je nutné zjistit, zda se v dutinách stromů nenachází zvláště chráněné druhy živočichů – zejména netopýři, sovy či dřevokazní brouci (v tomto případě bude nutno zhotovitelem PD zažádat o výjimku z ochrany zvláště chráněných druhů na odboru životního prostředí Krajského úřadu Kraje Vysočina).</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 xml:space="preserve">Zajištění Jednotného environmentální stanoviska JES, v případ požadavku </w:t>
      </w:r>
      <w:proofErr w:type="spellStart"/>
      <w:r w:rsidRPr="0046190F">
        <w:rPr>
          <w:rFonts w:ascii="Arial" w:hAnsi="Arial" w:cs="Arial"/>
          <w:sz w:val="20"/>
          <w:szCs w:val="20"/>
        </w:rPr>
        <w:t>ožp</w:t>
      </w:r>
      <w:proofErr w:type="spellEnd"/>
      <w:r w:rsidRPr="0046190F">
        <w:rPr>
          <w:rFonts w:ascii="Arial" w:hAnsi="Arial" w:cs="Arial"/>
          <w:sz w:val="20"/>
          <w:szCs w:val="20"/>
        </w:rPr>
        <w:t xml:space="preserve"> zajištění </w:t>
      </w:r>
      <w:proofErr w:type="gramStart"/>
      <w:r w:rsidRPr="0046190F">
        <w:rPr>
          <w:rFonts w:ascii="Arial" w:hAnsi="Arial" w:cs="Arial"/>
          <w:sz w:val="20"/>
          <w:szCs w:val="20"/>
        </w:rPr>
        <w:t>biologického  průzkumu</w:t>
      </w:r>
      <w:proofErr w:type="gramEnd"/>
      <w:r w:rsidRPr="0046190F">
        <w:rPr>
          <w:rFonts w:ascii="Arial" w:hAnsi="Arial" w:cs="Arial"/>
          <w:sz w:val="20"/>
          <w:szCs w:val="20"/>
        </w:rPr>
        <w:t xml:space="preserve">, stavba bude umístěná v lokálním biokoridoru. </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Záborový elaborát s tabulkou dotčených pozemků pro dočasný a trvalý zábor a zákres do katastrální mapy včetně sousedních pozemků.</w:t>
      </w:r>
    </w:p>
    <w:p w:rsidR="0046190F" w:rsidRPr="0046190F" w:rsidRDefault="0046190F" w:rsidP="0046190F">
      <w:pPr>
        <w:numPr>
          <w:ilvl w:val="1"/>
          <w:numId w:val="45"/>
        </w:numPr>
        <w:overflowPunct w:val="0"/>
        <w:autoSpaceDE w:val="0"/>
        <w:autoSpaceDN w:val="0"/>
        <w:adjustRightInd w:val="0"/>
        <w:spacing w:after="120"/>
        <w:ind w:left="851" w:hanging="284"/>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Zajištění souhlasu s vynětím pozemků trvale dotčených stavbou silnice ze ZPF a PUPFL včetně zpracování Pedologického průzkumu</w:t>
      </w:r>
    </w:p>
    <w:p w:rsidR="0046190F" w:rsidRPr="0046190F" w:rsidRDefault="0046190F" w:rsidP="0046190F">
      <w:pPr>
        <w:numPr>
          <w:ilvl w:val="1"/>
          <w:numId w:val="45"/>
        </w:numPr>
        <w:overflowPunct w:val="0"/>
        <w:autoSpaceDE w:val="0"/>
        <w:autoSpaceDN w:val="0"/>
        <w:adjustRightInd w:val="0"/>
        <w:spacing w:after="120"/>
        <w:ind w:left="851" w:hanging="284"/>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Zajištění biologického průzkumu v případě zjištěných chráněných živočichů</w:t>
      </w:r>
    </w:p>
    <w:p w:rsidR="0046190F" w:rsidRPr="0046190F" w:rsidRDefault="0046190F" w:rsidP="0046190F">
      <w:pPr>
        <w:numPr>
          <w:ilvl w:val="1"/>
          <w:numId w:val="45"/>
        </w:numPr>
        <w:overflowPunct w:val="0"/>
        <w:autoSpaceDE w:val="0"/>
        <w:autoSpaceDN w:val="0"/>
        <w:adjustRightInd w:val="0"/>
        <w:spacing w:after="120"/>
        <w:ind w:left="851" w:hanging="284"/>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lastRenderedPageBreak/>
        <w:t>Zajištění souhlasu s dočasným vynětím pozemků dočasného záboru ze ZPF</w:t>
      </w:r>
    </w:p>
    <w:p w:rsidR="0046190F" w:rsidRPr="0046190F" w:rsidRDefault="0046190F" w:rsidP="0046190F">
      <w:pPr>
        <w:numPr>
          <w:ilvl w:val="1"/>
          <w:numId w:val="45"/>
        </w:numPr>
        <w:overflowPunct w:val="0"/>
        <w:autoSpaceDE w:val="0"/>
        <w:autoSpaceDN w:val="0"/>
        <w:adjustRightInd w:val="0"/>
        <w:spacing w:after="120"/>
        <w:ind w:left="851" w:hanging="284"/>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Součinnost zhotovitele při jednáních s vlastníky dotčených pozemků</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Odhad stavebních nákladů.</w:t>
      </w:r>
    </w:p>
    <w:p w:rsidR="0046190F" w:rsidRPr="0046190F" w:rsidRDefault="0046190F" w:rsidP="0046190F">
      <w:pPr>
        <w:numPr>
          <w:ilvl w:val="0"/>
          <w:numId w:val="44"/>
        </w:numPr>
        <w:overflowPunct w:val="0"/>
        <w:autoSpaceDE w:val="0"/>
        <w:autoSpaceDN w:val="0"/>
        <w:adjustRightInd w:val="0"/>
        <w:spacing w:after="120"/>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Prověření průběhu inženýrských sítí, přeložky inženýrských sítí</w:t>
      </w:r>
    </w:p>
    <w:p w:rsidR="0046190F" w:rsidRPr="0046190F" w:rsidRDefault="0046190F" w:rsidP="0046190F">
      <w:pPr>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Dopravně inženýrská opatření (DIO) po dobu provádění stavebních prací, návrh objízdných tras, svislé dopravní značení pro dopravní opatření (zřízení a odstranění) bude navrženo dle TP 66 pro provizorní dopravní značení a bude projednáno s Policií ČR</w:t>
      </w:r>
    </w:p>
    <w:p w:rsidR="0046190F" w:rsidRPr="0046190F" w:rsidRDefault="0046190F" w:rsidP="0046190F">
      <w:pPr>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 xml:space="preserve">Zpracování povodňového a havarijního plánu </w:t>
      </w:r>
    </w:p>
    <w:p w:rsidR="0046190F" w:rsidRPr="0046190F" w:rsidRDefault="0046190F" w:rsidP="0046190F">
      <w:pPr>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Zajištění projednání, potřebných kladných vyjádření a souhlasných stanovisek všech orgánů státní správy a samosprávy, organizací a správců dotčených inženýrských sítí pro vydání PZ, vč. případného následného zapracování změn do projektové dokumentace</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 xml:space="preserve">Zpracování plánu BOZP ve fázi přípravy projektu Zhotovitel PD sdělí na VV kontaktní údaje na koordinátora BOZP pro zpracování Plánu BOZP. KSUSV zajistí administraci objednávky Plánu BOZP na příslušného koordinátora BOZP. </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poskytovat mu potřebnou </w:t>
      </w:r>
      <w:proofErr w:type="gramStart"/>
      <w:r w:rsidRPr="0046190F">
        <w:rPr>
          <w:rFonts w:ascii="Arial" w:hAnsi="Arial" w:cs="Arial"/>
          <w:sz w:val="20"/>
          <w:szCs w:val="20"/>
        </w:rPr>
        <w:t>součinnost  po</w:t>
      </w:r>
      <w:proofErr w:type="gramEnd"/>
      <w:r w:rsidRPr="0046190F">
        <w:rPr>
          <w:rFonts w:ascii="Arial" w:hAnsi="Arial" w:cs="Arial"/>
          <w:sz w:val="20"/>
          <w:szCs w:val="20"/>
        </w:rPr>
        <w:t xml:space="preserve"> celou dobu přípravy stavby v souladu s odst.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a v souladu se Zákonem č. 318/2025 Sb. Zákon, 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Nařízení vlády č. 319/2025 Sb., Nařízením vlády, kterým se mění nařízení vlády č. 591/2006 Sb., o bližších minimálních požadavcích na bezpečnost a ochranu zdraví při práci na staveništích, ve znění nařízení vlády č. 136/2016 Sb., a další související zákony.</w:t>
      </w:r>
    </w:p>
    <w:p w:rsidR="0046190F" w:rsidRPr="0046190F" w:rsidRDefault="0046190F" w:rsidP="0046190F">
      <w:pPr>
        <w:overflowPunct w:val="0"/>
        <w:autoSpaceDE w:val="0"/>
        <w:autoSpaceDN w:val="0"/>
        <w:adjustRightInd w:val="0"/>
        <w:spacing w:after="120" w:line="240" w:lineRule="auto"/>
        <w:jc w:val="both"/>
        <w:textAlignment w:val="baseline"/>
        <w:rPr>
          <w:rFonts w:ascii="Arial" w:eastAsia="Times New Roman" w:hAnsi="Arial" w:cs="Arial"/>
          <w:sz w:val="20"/>
          <w:szCs w:val="20"/>
          <w:lang w:eastAsia="cs-CZ"/>
        </w:rPr>
      </w:pP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Majetkoprávní příprava, včetně zajištění příslušných smluv dle § 184 a 187 Zákona č. 283/2021 Sb. Stavební zákon není součástí předmětu plnění a bude realizována objednatelem. Zhotovitel je však povinen spolupracovat s objednatelem při jednání s vlastníky. Povinnost zhotovitele písemně informovat vlastníky dotčených pozemků o záměru realizovat stavbu, odpovídat na případné otázky vlastníků dotčených pozemků týkajících se technických záležitostí stavby, svolat výrobní výbor za účasti vlastníků dotčených pozemků, zástupců zadavatele a zástupců obcí, v jejímž katastru se bude záměr realizovat</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Dokumentace bude projednána na výrobních výborech (minimálně 2x) a TDK za účasti všech orgánů, organizací a vlastníků pozemků, dotčených touto stavbou. Jednání svolává a zápis vyhotovuje zhotovitel projektové dokumentace.</w:t>
      </w: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rPr>
      </w:pPr>
      <w:r w:rsidRPr="0046190F">
        <w:rPr>
          <w:rFonts w:ascii="Arial" w:hAnsi="Arial" w:cs="Arial"/>
          <w:sz w:val="20"/>
          <w:szCs w:val="20"/>
        </w:rPr>
        <w:t>Po definitivním odsouhlasení objednatelem bude následně DPS předána objednateli v tištěné podobě a na CD (v plném rozsahu tištěné podoby) v následujícím počtu:</w:t>
      </w:r>
    </w:p>
    <w:p w:rsidR="0046190F" w:rsidRPr="0046190F" w:rsidRDefault="0046190F" w:rsidP="0046190F">
      <w:pPr>
        <w:numPr>
          <w:ilvl w:val="0"/>
          <w:numId w:val="44"/>
        </w:numPr>
        <w:overflowPunct w:val="0"/>
        <w:autoSpaceDE w:val="0"/>
        <w:autoSpaceDN w:val="0"/>
        <w:adjustRightInd w:val="0"/>
        <w:spacing w:after="120" w:line="240" w:lineRule="auto"/>
        <w:ind w:left="426" w:hanging="426"/>
        <w:contextualSpacing/>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 xml:space="preserve">DPS - 2x v tištěné podobě, vč. dokladové části ve všech </w:t>
      </w:r>
      <w:proofErr w:type="spellStart"/>
      <w:r w:rsidRPr="0046190F">
        <w:rPr>
          <w:rFonts w:ascii="Arial" w:eastAsia="Times New Roman" w:hAnsi="Arial" w:cs="Arial"/>
          <w:sz w:val="20"/>
          <w:szCs w:val="20"/>
          <w:lang w:eastAsia="cs-CZ"/>
        </w:rPr>
        <w:t>paré</w:t>
      </w:r>
      <w:proofErr w:type="spellEnd"/>
      <w:r w:rsidRPr="0046190F">
        <w:rPr>
          <w:rFonts w:ascii="Arial" w:eastAsia="Times New Roman" w:hAnsi="Arial" w:cs="Arial"/>
          <w:sz w:val="20"/>
          <w:szCs w:val="20"/>
          <w:lang w:eastAsia="cs-CZ"/>
        </w:rPr>
        <w:t>, 1x v digitální ve formátu *.</w:t>
      </w:r>
      <w:proofErr w:type="spellStart"/>
      <w:r w:rsidRPr="0046190F">
        <w:rPr>
          <w:rFonts w:ascii="Arial" w:eastAsia="Times New Roman" w:hAnsi="Arial" w:cs="Arial"/>
          <w:sz w:val="20"/>
          <w:szCs w:val="20"/>
          <w:lang w:eastAsia="cs-CZ"/>
        </w:rPr>
        <w:t>dwg</w:t>
      </w:r>
      <w:proofErr w:type="spellEnd"/>
      <w:r w:rsidRPr="0046190F">
        <w:rPr>
          <w:rFonts w:ascii="Arial" w:eastAsia="Times New Roman" w:hAnsi="Arial" w:cs="Arial"/>
          <w:sz w:val="20"/>
          <w:szCs w:val="20"/>
          <w:lang w:eastAsia="cs-CZ"/>
        </w:rPr>
        <w:t xml:space="preserve"> a *.</w:t>
      </w:r>
      <w:proofErr w:type="spellStart"/>
      <w:r w:rsidRPr="0046190F">
        <w:rPr>
          <w:rFonts w:ascii="Arial" w:eastAsia="Times New Roman" w:hAnsi="Arial" w:cs="Arial"/>
          <w:sz w:val="20"/>
          <w:szCs w:val="20"/>
          <w:lang w:eastAsia="cs-CZ"/>
        </w:rPr>
        <w:t>pdf</w:t>
      </w:r>
      <w:proofErr w:type="spellEnd"/>
      <w:r w:rsidRPr="0046190F">
        <w:rPr>
          <w:rFonts w:ascii="Arial" w:eastAsia="Times New Roman" w:hAnsi="Arial" w:cs="Arial"/>
          <w:sz w:val="20"/>
          <w:szCs w:val="20"/>
          <w:lang w:eastAsia="cs-CZ"/>
        </w:rPr>
        <w:t xml:space="preserve"> </w:t>
      </w:r>
    </w:p>
    <w:p w:rsidR="0046190F" w:rsidRPr="0046190F" w:rsidRDefault="0046190F" w:rsidP="0046190F">
      <w:pPr>
        <w:numPr>
          <w:ilvl w:val="0"/>
          <w:numId w:val="44"/>
        </w:numPr>
        <w:overflowPunct w:val="0"/>
        <w:autoSpaceDE w:val="0"/>
        <w:autoSpaceDN w:val="0"/>
        <w:adjustRightInd w:val="0"/>
        <w:spacing w:after="120" w:line="240" w:lineRule="auto"/>
        <w:ind w:left="426" w:hanging="426"/>
        <w:contextualSpacing/>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Záborový elaborát – 2x v tištěné podobě, 1x v digitální ve formátu *.</w:t>
      </w:r>
      <w:proofErr w:type="spellStart"/>
      <w:r w:rsidRPr="0046190F">
        <w:rPr>
          <w:rFonts w:ascii="Arial" w:eastAsia="Times New Roman" w:hAnsi="Arial" w:cs="Arial"/>
          <w:sz w:val="20"/>
          <w:szCs w:val="20"/>
          <w:lang w:eastAsia="cs-CZ"/>
        </w:rPr>
        <w:t>pdf</w:t>
      </w:r>
      <w:proofErr w:type="spellEnd"/>
      <w:r w:rsidRPr="0046190F">
        <w:rPr>
          <w:rFonts w:ascii="Arial" w:eastAsia="Times New Roman" w:hAnsi="Arial" w:cs="Arial"/>
          <w:sz w:val="20"/>
          <w:szCs w:val="20"/>
          <w:lang w:eastAsia="cs-CZ"/>
        </w:rPr>
        <w:t xml:space="preserve"> nebo *.</w:t>
      </w:r>
      <w:proofErr w:type="spellStart"/>
      <w:r w:rsidRPr="0046190F">
        <w:rPr>
          <w:rFonts w:ascii="Arial" w:eastAsia="Times New Roman" w:hAnsi="Arial" w:cs="Arial"/>
          <w:sz w:val="20"/>
          <w:szCs w:val="20"/>
          <w:lang w:eastAsia="cs-CZ"/>
        </w:rPr>
        <w:t>xls</w:t>
      </w:r>
      <w:proofErr w:type="spellEnd"/>
    </w:p>
    <w:p w:rsidR="0046190F" w:rsidRPr="0046190F" w:rsidRDefault="0046190F" w:rsidP="0046190F">
      <w:pPr>
        <w:numPr>
          <w:ilvl w:val="0"/>
          <w:numId w:val="44"/>
        </w:numPr>
        <w:overflowPunct w:val="0"/>
        <w:autoSpaceDE w:val="0"/>
        <w:autoSpaceDN w:val="0"/>
        <w:adjustRightInd w:val="0"/>
        <w:spacing w:after="120" w:line="240" w:lineRule="auto"/>
        <w:ind w:left="426" w:hanging="426"/>
        <w:contextualSpacing/>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Geodetické zaměření – 1x v tištěné podobě, 1x v digitální ve formátu *.</w:t>
      </w:r>
      <w:proofErr w:type="spellStart"/>
      <w:r w:rsidRPr="0046190F">
        <w:rPr>
          <w:rFonts w:ascii="Arial" w:eastAsia="Times New Roman" w:hAnsi="Arial" w:cs="Arial"/>
          <w:sz w:val="20"/>
          <w:szCs w:val="20"/>
          <w:lang w:eastAsia="cs-CZ"/>
        </w:rPr>
        <w:t>dwg</w:t>
      </w:r>
      <w:proofErr w:type="spellEnd"/>
      <w:r w:rsidRPr="0046190F">
        <w:rPr>
          <w:rFonts w:ascii="Arial" w:eastAsia="Times New Roman" w:hAnsi="Arial" w:cs="Arial"/>
          <w:sz w:val="20"/>
          <w:szCs w:val="20"/>
          <w:lang w:eastAsia="cs-CZ"/>
        </w:rPr>
        <w:t xml:space="preserve"> a *.</w:t>
      </w:r>
      <w:proofErr w:type="spellStart"/>
      <w:r w:rsidRPr="0046190F">
        <w:rPr>
          <w:rFonts w:ascii="Arial" w:eastAsia="Times New Roman" w:hAnsi="Arial" w:cs="Arial"/>
          <w:sz w:val="20"/>
          <w:szCs w:val="20"/>
          <w:lang w:eastAsia="cs-CZ"/>
        </w:rPr>
        <w:t>pdf</w:t>
      </w:r>
      <w:proofErr w:type="spellEnd"/>
      <w:r w:rsidRPr="0046190F">
        <w:rPr>
          <w:rFonts w:ascii="Arial" w:eastAsia="Times New Roman" w:hAnsi="Arial" w:cs="Arial"/>
          <w:sz w:val="20"/>
          <w:szCs w:val="20"/>
          <w:lang w:eastAsia="cs-CZ"/>
        </w:rPr>
        <w:t xml:space="preserve"> a vytyčovací síť vytyčovaných bodů ve formátu *.doc, *.</w:t>
      </w:r>
      <w:proofErr w:type="spellStart"/>
      <w:r w:rsidRPr="0046190F">
        <w:rPr>
          <w:rFonts w:ascii="Arial" w:eastAsia="Times New Roman" w:hAnsi="Arial" w:cs="Arial"/>
          <w:sz w:val="20"/>
          <w:szCs w:val="20"/>
          <w:lang w:eastAsia="cs-CZ"/>
        </w:rPr>
        <w:t>xls</w:t>
      </w:r>
      <w:proofErr w:type="spellEnd"/>
      <w:r w:rsidRPr="0046190F">
        <w:rPr>
          <w:rFonts w:ascii="Arial" w:eastAsia="Times New Roman" w:hAnsi="Arial" w:cs="Arial"/>
          <w:sz w:val="20"/>
          <w:szCs w:val="20"/>
          <w:lang w:eastAsia="cs-CZ"/>
        </w:rPr>
        <w:t xml:space="preserve"> nebo *.</w:t>
      </w:r>
      <w:proofErr w:type="spellStart"/>
      <w:r w:rsidRPr="0046190F">
        <w:rPr>
          <w:rFonts w:ascii="Arial" w:eastAsia="Times New Roman" w:hAnsi="Arial" w:cs="Arial"/>
          <w:sz w:val="20"/>
          <w:szCs w:val="20"/>
          <w:lang w:eastAsia="cs-CZ"/>
        </w:rPr>
        <w:t>txt</w:t>
      </w:r>
      <w:proofErr w:type="spellEnd"/>
    </w:p>
    <w:p w:rsidR="0046190F" w:rsidRPr="0046190F" w:rsidRDefault="0046190F" w:rsidP="0046190F">
      <w:pPr>
        <w:numPr>
          <w:ilvl w:val="0"/>
          <w:numId w:val="44"/>
        </w:numPr>
        <w:overflowPunct w:val="0"/>
        <w:autoSpaceDE w:val="0"/>
        <w:autoSpaceDN w:val="0"/>
        <w:adjustRightInd w:val="0"/>
        <w:spacing w:after="120" w:line="240" w:lineRule="auto"/>
        <w:ind w:left="426" w:hanging="426"/>
        <w:contextualSpacing/>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Odhad stavebních nákladů – 1x v tištěné podobě, 1x v digitální ve formátu *.</w:t>
      </w:r>
      <w:proofErr w:type="spellStart"/>
      <w:r w:rsidRPr="0046190F">
        <w:rPr>
          <w:rFonts w:ascii="Arial" w:eastAsia="Times New Roman" w:hAnsi="Arial" w:cs="Arial"/>
          <w:sz w:val="20"/>
          <w:szCs w:val="20"/>
          <w:lang w:eastAsia="cs-CZ"/>
        </w:rPr>
        <w:t>pdf</w:t>
      </w:r>
      <w:proofErr w:type="spellEnd"/>
      <w:r w:rsidRPr="0046190F">
        <w:rPr>
          <w:rFonts w:ascii="Arial" w:eastAsia="Times New Roman" w:hAnsi="Arial" w:cs="Arial"/>
          <w:sz w:val="20"/>
          <w:szCs w:val="20"/>
          <w:lang w:eastAsia="cs-CZ"/>
        </w:rPr>
        <w:t xml:space="preserve"> nebo *.</w:t>
      </w:r>
      <w:proofErr w:type="spellStart"/>
      <w:r w:rsidRPr="0046190F">
        <w:rPr>
          <w:rFonts w:ascii="Arial" w:eastAsia="Times New Roman" w:hAnsi="Arial" w:cs="Arial"/>
          <w:sz w:val="20"/>
          <w:szCs w:val="20"/>
          <w:lang w:eastAsia="cs-CZ"/>
        </w:rPr>
        <w:t>xls</w:t>
      </w:r>
      <w:proofErr w:type="spellEnd"/>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u w:val="single"/>
        </w:rPr>
      </w:pP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u w:val="single"/>
        </w:rPr>
      </w:pPr>
      <w:r w:rsidRPr="0046190F">
        <w:rPr>
          <w:rFonts w:ascii="Arial" w:hAnsi="Arial" w:cs="Arial"/>
          <w:sz w:val="20"/>
          <w:szCs w:val="20"/>
          <w:u w:val="single"/>
        </w:rPr>
        <w:t>Vypracování dokumentace pro provádění stavby</w:t>
      </w: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rPr>
      </w:pPr>
      <w:r w:rsidRPr="0046190F">
        <w:rPr>
          <w:rFonts w:ascii="Arial" w:hAnsi="Arial" w:cs="Arial"/>
          <w:sz w:val="20"/>
          <w:szCs w:val="20"/>
        </w:rPr>
        <w:t xml:space="preserve">Rozsah a obsah dokumentace je stanoven Směrnicí pro dokumentaci staveb pozemních komunikací, schválené Ministerstvem dopravy, Odborem pozemních komunikací, č. j. MD-45948/2025-940/2, v srpnu 2025, s účinností od 15. 8. 2025 se současným zrušením Směrnice pro dokumentaci staveb PK schválené </w:t>
      </w:r>
      <w:r w:rsidRPr="0046190F">
        <w:rPr>
          <w:rFonts w:ascii="Arial" w:hAnsi="Arial" w:cs="Arial"/>
          <w:sz w:val="20"/>
          <w:szCs w:val="20"/>
        </w:rPr>
        <w:lastRenderedPageBreak/>
        <w:t xml:space="preserve">Ministerstvem dopravy, Odborem liniových staveb a silničního správního úřadu č. j. MD-23142/2022-930/2, ze dne 12. 7. 2022, s výjimkou kapitol souvisejících s aplikací přechodných ustanovení zákona č. 283/2021 Sb., jejichž účinnost končí ke dni 30. 6. 2027, Zákonem č. 283/2021 Sb. - Stavební zákon, Zákonem č. 284/2021 Sb. - Zákon, kterým se mění některé zákony v souvislosti s přijetím stavebního zákona, Zákonem č. 195/2022 Sb. - Zákon, kterým se mění zákon č. 283/2021 Sb., stavební </w:t>
      </w:r>
      <w:proofErr w:type="gramStart"/>
      <w:r w:rsidRPr="0046190F">
        <w:rPr>
          <w:rFonts w:ascii="Arial" w:hAnsi="Arial" w:cs="Arial"/>
          <w:sz w:val="20"/>
          <w:szCs w:val="20"/>
        </w:rPr>
        <w:t>zákon,  Zákonem</w:t>
      </w:r>
      <w:proofErr w:type="gramEnd"/>
      <w:r w:rsidRPr="0046190F">
        <w:rPr>
          <w:rFonts w:ascii="Arial" w:hAnsi="Arial" w:cs="Arial"/>
          <w:sz w:val="20"/>
          <w:szCs w:val="20"/>
        </w:rPr>
        <w:t xml:space="preserve"> č. 152/2023 Sb. - Zákon, kterým se mění zákon č. 283/2021 Sb., stavební zákon, ve znění zákona č. 195/2022 Sb., a některé další související zákony, vyhláškou č. 227/2024 Sb. - o rozsahu a obsahu projektové dokumentace staveb dopravní infrastruktury, Vyhláškou č. 405/2017 Sb. Vyhláška, kterou se mění vyhláška č. 499/2006 Sb., o dokumentaci staveb, ve znění vyhlášky č. 62/2013 Sb., a vyhláška č. 169/2016 Sb., o stanovení rozsahu dokumentace veřejné zakázky na stavební práce a soupisu stavebních prací, dodávek a služeb s výkazem výměr, Zákon č. 541/2020 Sb. - Zákon o odpadech, TP 210 Užití recyklovaných stavebních demoličních materiálů do pozemních </w:t>
      </w:r>
      <w:proofErr w:type="gramStart"/>
      <w:r w:rsidRPr="0046190F">
        <w:rPr>
          <w:rFonts w:ascii="Arial" w:hAnsi="Arial" w:cs="Arial"/>
          <w:sz w:val="20"/>
          <w:szCs w:val="20"/>
        </w:rPr>
        <w:t>komunikací,  schválené</w:t>
      </w:r>
      <w:proofErr w:type="gramEnd"/>
      <w:r w:rsidRPr="0046190F">
        <w:rPr>
          <w:rFonts w:ascii="Arial" w:hAnsi="Arial" w:cs="Arial"/>
          <w:sz w:val="20"/>
          <w:szCs w:val="20"/>
        </w:rPr>
        <w:t xml:space="preserve"> Ministerstvem dopravy, Odborem liniových staveb a silničního správního úřadu pod č. j. MD-43101/2023-930/2 ze dne 19. 12. 2023 s účinností od 1. 1. 2024 z 12/2023, a Technické kvalitativní podmínky staveb pozemních komunikací, Kapitola 1 Všeobecně, Změna č. 2,  schváleno Ministerstvem dopravy, Odborem pozemních komunikací pod č. j. MD-45948/2025-940/3 v srpnu 2025 s účinností od 15. 8. 2025, Zákon č. 318/2025 Sb., 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Nařízení vlády č. 319/2025 Sb. Nařízení vlády, kterým se mění nařízení vlády č. 591/2006 Sb., o bližších minimálních požadavcích na bezpečnost a ochranu zdraví při práci na staveništích, ve znění nařízení vlády č. 136/2016 Sb., vše v platném znění a bude obsahovat:</w:t>
      </w:r>
    </w:p>
    <w:p w:rsidR="0046190F" w:rsidRPr="0046190F" w:rsidRDefault="0046190F" w:rsidP="0046190F">
      <w:pPr>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Návrh rekonstrukce stávajícího most v souladu se zpracovanou DPS.</w:t>
      </w:r>
      <w:r w:rsidRPr="0046190F">
        <w:rPr>
          <w:rFonts w:ascii="Arial" w:hAnsi="Arial" w:cs="Arial"/>
          <w:sz w:val="20"/>
          <w:szCs w:val="20"/>
        </w:rPr>
        <w:t xml:space="preserve"> </w:t>
      </w:r>
      <w:r w:rsidRPr="0046190F">
        <w:rPr>
          <w:rFonts w:ascii="Arial" w:eastAsia="Times New Roman" w:hAnsi="Arial" w:cs="Arial"/>
          <w:sz w:val="20"/>
          <w:szCs w:val="20"/>
          <w:lang w:eastAsia="cs-CZ"/>
        </w:rPr>
        <w:t>Součástí dokumentace bude řešení případných přeložek inženýrských sítí a úprava konstrukce silnice v daném rozsahu.</w:t>
      </w:r>
      <w:r w:rsidRPr="0046190F">
        <w:rPr>
          <w:rFonts w:ascii="Arial" w:hAnsi="Arial" w:cs="Arial"/>
          <w:sz w:val="20"/>
          <w:szCs w:val="20"/>
        </w:rPr>
        <w:t xml:space="preserve"> </w:t>
      </w:r>
    </w:p>
    <w:p w:rsidR="0046190F" w:rsidRPr="0046190F" w:rsidRDefault="0046190F" w:rsidP="0046190F">
      <w:pPr>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Geodetické zaměření předmětného území (výškopisné a polohopisné zaměření) v potřebném rozsahu rekonstrukce mostu</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eastAsia="Times New Roman" w:hAnsi="Arial" w:cs="Arial"/>
          <w:sz w:val="20"/>
          <w:szCs w:val="20"/>
          <w:lang w:eastAsia="cs-CZ"/>
        </w:rPr>
      </w:pPr>
      <w:r w:rsidRPr="0046190F">
        <w:rPr>
          <w:rFonts w:ascii="Arial" w:hAnsi="Arial" w:cs="Arial"/>
          <w:sz w:val="20"/>
          <w:szCs w:val="20"/>
        </w:rPr>
        <w:t>Zákres stavby do aktuální katastrální mapy</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Vytyčovací výkres stavby</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Definitivní dopravní značení včetně příslušných projednání</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Situace v měřítku 1:500 </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Zásady organizace výstavby </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Výkaz výměr s bilancí zemních prací  </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Záborový elaborát s tabulkou dotčených pozemků pro dočasný a trvalý zábor a zákres do katastrální mapy včetně sousedních pozemků, pro zřízení věcných břemen bude vyčísleno dotčení jednotlivých pozemků v běžných metrech</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Prověření průběhu inženýrských sítí, přeložky inženýrských sítí</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Dopravně inženýrská opatření (DIO) po dobu provádění stavebních prací, návrh objízdných tras, svislé dopravní značení pro dopravní opatření (zřízení a odstranění) bude navrženo dle TP 66 pro provizorní dopravní značení a bude projednáno s Policií ČR</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Zpracování povodňového a havarijního plánu </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Neoceněný soupis prací, oceněný soupis prací (kontrolní rozpočet pro potřeby objednatele), soupis prací bude zpracován v rozpočtovém programu </w:t>
      </w:r>
      <w:proofErr w:type="spellStart"/>
      <w:r w:rsidRPr="0046190F">
        <w:rPr>
          <w:rFonts w:ascii="Arial" w:hAnsi="Arial" w:cs="Arial"/>
          <w:sz w:val="20"/>
          <w:szCs w:val="20"/>
        </w:rPr>
        <w:t>Aspe</w:t>
      </w:r>
      <w:proofErr w:type="spellEnd"/>
      <w:r w:rsidRPr="0046190F">
        <w:rPr>
          <w:rFonts w:ascii="Arial" w:hAnsi="Arial" w:cs="Arial"/>
          <w:sz w:val="20"/>
          <w:szCs w:val="20"/>
        </w:rPr>
        <w:t xml:space="preserve"> (v oborovém třídníku stavebních konstrukcí OTSKP) v souladu s vyhláškou č. 405/2017 Sb., Vyhláška, kterou se mění vyhláška č. 499/2006 Sb., o dokumentaci staveb, ve znění vyhlášky č. 62/2013 Sb., a vyhláška č. 169/2016 Sb., o stanovení rozsahu dokumentace veřejné zakázky na stavební práce a soupisu stavebních prací, dodávek a služeb s výkazem výměr.</w:t>
      </w:r>
    </w:p>
    <w:p w:rsidR="0046190F" w:rsidRPr="0046190F" w:rsidRDefault="0046190F" w:rsidP="0046190F">
      <w:pPr>
        <w:spacing w:after="120" w:line="240" w:lineRule="auto"/>
        <w:jc w:val="both"/>
        <w:rPr>
          <w:rFonts w:ascii="Arial" w:hAnsi="Arial" w:cs="Arial"/>
          <w:sz w:val="20"/>
          <w:szCs w:val="20"/>
        </w:rPr>
      </w:pP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Dokumentace bude projednána na výrobních výborech (minimálně 2x) a TDK za účasti všech orgánů, organizací a vlastníků pozemků, dotčených touto stavbou. Jednání svolává a zápis vyhotovuje zhotovitel projektové dokumentace.</w:t>
      </w: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rPr>
      </w:pPr>
      <w:r w:rsidRPr="0046190F">
        <w:rPr>
          <w:rFonts w:ascii="Arial" w:hAnsi="Arial" w:cs="Arial"/>
          <w:sz w:val="20"/>
          <w:szCs w:val="20"/>
        </w:rPr>
        <w:t>Po definitivním odsouhlasení objednatelem bude následně PDPS předána objednateli v tištěné podobě a na CD (v plném rozsahu tištěné podoby) v následujícím počtu:</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 xml:space="preserve">PDPS - 3x v tištěné podobě, vč. dokladové části ve všech </w:t>
      </w:r>
      <w:proofErr w:type="spellStart"/>
      <w:r w:rsidRPr="0046190F">
        <w:rPr>
          <w:rFonts w:ascii="Arial" w:hAnsi="Arial" w:cs="Arial"/>
          <w:sz w:val="20"/>
          <w:szCs w:val="20"/>
        </w:rPr>
        <w:t>paré</w:t>
      </w:r>
      <w:proofErr w:type="spellEnd"/>
      <w:r w:rsidRPr="0046190F">
        <w:rPr>
          <w:rFonts w:ascii="Arial" w:hAnsi="Arial" w:cs="Arial"/>
          <w:sz w:val="20"/>
          <w:szCs w:val="20"/>
        </w:rPr>
        <w:t>, 1x v digitální ve formátu *.</w:t>
      </w:r>
      <w:proofErr w:type="spellStart"/>
      <w:r w:rsidRPr="0046190F">
        <w:rPr>
          <w:rFonts w:ascii="Arial" w:hAnsi="Arial" w:cs="Arial"/>
          <w:sz w:val="20"/>
          <w:szCs w:val="20"/>
        </w:rPr>
        <w:t>dwg</w:t>
      </w:r>
      <w:proofErr w:type="spellEnd"/>
      <w:r w:rsidRPr="0046190F">
        <w:rPr>
          <w:rFonts w:ascii="Arial" w:hAnsi="Arial" w:cs="Arial"/>
          <w:sz w:val="20"/>
          <w:szCs w:val="20"/>
        </w:rPr>
        <w:t xml:space="preserve"> a *.</w:t>
      </w:r>
      <w:proofErr w:type="spellStart"/>
      <w:r w:rsidRPr="0046190F">
        <w:rPr>
          <w:rFonts w:ascii="Arial" w:hAnsi="Arial" w:cs="Arial"/>
          <w:sz w:val="20"/>
          <w:szCs w:val="20"/>
        </w:rPr>
        <w:t>pdf</w:t>
      </w:r>
      <w:proofErr w:type="spellEnd"/>
      <w:r w:rsidRPr="0046190F">
        <w:rPr>
          <w:rFonts w:ascii="Arial" w:hAnsi="Arial" w:cs="Arial"/>
          <w:sz w:val="20"/>
          <w:szCs w:val="20"/>
        </w:rPr>
        <w:t xml:space="preserve"> </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Oceněný soupis prací –1x v digitální ve formátu *.</w:t>
      </w:r>
      <w:proofErr w:type="spellStart"/>
      <w:r w:rsidRPr="0046190F">
        <w:rPr>
          <w:rFonts w:ascii="Arial" w:hAnsi="Arial" w:cs="Arial"/>
          <w:sz w:val="20"/>
          <w:szCs w:val="20"/>
        </w:rPr>
        <w:t>xls</w:t>
      </w:r>
      <w:proofErr w:type="spellEnd"/>
      <w:r w:rsidRPr="0046190F">
        <w:rPr>
          <w:rFonts w:ascii="Arial" w:hAnsi="Arial" w:cs="Arial"/>
          <w:sz w:val="20"/>
          <w:szCs w:val="20"/>
        </w:rPr>
        <w:t>, *.</w:t>
      </w:r>
      <w:proofErr w:type="spellStart"/>
      <w:proofErr w:type="gramStart"/>
      <w:r w:rsidRPr="0046190F">
        <w:rPr>
          <w:rFonts w:ascii="Arial" w:hAnsi="Arial" w:cs="Arial"/>
          <w:sz w:val="20"/>
          <w:szCs w:val="20"/>
        </w:rPr>
        <w:t>pdf</w:t>
      </w:r>
      <w:proofErr w:type="spellEnd"/>
      <w:r w:rsidRPr="0046190F">
        <w:rPr>
          <w:rFonts w:ascii="Arial" w:hAnsi="Arial" w:cs="Arial"/>
          <w:sz w:val="20"/>
          <w:szCs w:val="20"/>
        </w:rPr>
        <w:t xml:space="preserve"> a *.</w:t>
      </w:r>
      <w:proofErr w:type="spellStart"/>
      <w:r w:rsidRPr="0046190F">
        <w:rPr>
          <w:rFonts w:ascii="Arial" w:hAnsi="Arial" w:cs="Arial"/>
          <w:sz w:val="20"/>
          <w:szCs w:val="20"/>
        </w:rPr>
        <w:t>xml</w:t>
      </w:r>
      <w:proofErr w:type="spellEnd"/>
      <w:proofErr w:type="gramEnd"/>
      <w:r w:rsidRPr="0046190F">
        <w:rPr>
          <w:rFonts w:ascii="Arial" w:hAnsi="Arial" w:cs="Arial"/>
          <w:sz w:val="20"/>
          <w:szCs w:val="20"/>
        </w:rPr>
        <w:t xml:space="preserve"> (exportní soubor z </w:t>
      </w:r>
      <w:proofErr w:type="spellStart"/>
      <w:r w:rsidRPr="0046190F">
        <w:rPr>
          <w:rFonts w:ascii="Arial" w:hAnsi="Arial" w:cs="Arial"/>
          <w:sz w:val="20"/>
          <w:szCs w:val="20"/>
        </w:rPr>
        <w:t>Aspe</w:t>
      </w:r>
      <w:proofErr w:type="spellEnd"/>
      <w:r w:rsidRPr="0046190F">
        <w:rPr>
          <w:rFonts w:ascii="Arial" w:hAnsi="Arial" w:cs="Arial"/>
          <w:sz w:val="20"/>
          <w:szCs w:val="20"/>
        </w:rPr>
        <w:t xml:space="preserve"> v datovém předpisu XC4)</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lastRenderedPageBreak/>
        <w:t>Neoceněný soupis prací – 1x v digitální ve formátu *.</w:t>
      </w:r>
      <w:proofErr w:type="spellStart"/>
      <w:r w:rsidRPr="0046190F">
        <w:rPr>
          <w:rFonts w:ascii="Arial" w:hAnsi="Arial" w:cs="Arial"/>
          <w:sz w:val="20"/>
          <w:szCs w:val="20"/>
        </w:rPr>
        <w:t>xls</w:t>
      </w:r>
      <w:proofErr w:type="spellEnd"/>
      <w:r w:rsidRPr="0046190F">
        <w:rPr>
          <w:rFonts w:ascii="Arial" w:hAnsi="Arial" w:cs="Arial"/>
          <w:sz w:val="20"/>
          <w:szCs w:val="20"/>
        </w:rPr>
        <w:t>, *.</w:t>
      </w:r>
      <w:proofErr w:type="spellStart"/>
      <w:proofErr w:type="gramStart"/>
      <w:r w:rsidRPr="0046190F">
        <w:rPr>
          <w:rFonts w:ascii="Arial" w:hAnsi="Arial" w:cs="Arial"/>
          <w:sz w:val="20"/>
          <w:szCs w:val="20"/>
        </w:rPr>
        <w:t>pdf</w:t>
      </w:r>
      <w:proofErr w:type="spellEnd"/>
      <w:r w:rsidRPr="0046190F">
        <w:rPr>
          <w:rFonts w:ascii="Arial" w:hAnsi="Arial" w:cs="Arial"/>
          <w:sz w:val="20"/>
          <w:szCs w:val="20"/>
        </w:rPr>
        <w:t xml:space="preserve"> a *.</w:t>
      </w:r>
      <w:proofErr w:type="spellStart"/>
      <w:r w:rsidRPr="0046190F">
        <w:rPr>
          <w:rFonts w:ascii="Arial" w:hAnsi="Arial" w:cs="Arial"/>
          <w:sz w:val="20"/>
          <w:szCs w:val="20"/>
        </w:rPr>
        <w:t>xml</w:t>
      </w:r>
      <w:proofErr w:type="spellEnd"/>
      <w:proofErr w:type="gramEnd"/>
      <w:r w:rsidRPr="0046190F">
        <w:rPr>
          <w:rFonts w:ascii="Arial" w:hAnsi="Arial" w:cs="Arial"/>
          <w:sz w:val="20"/>
          <w:szCs w:val="20"/>
        </w:rPr>
        <w:t xml:space="preserve"> (exportní soubor z </w:t>
      </w:r>
      <w:proofErr w:type="spellStart"/>
      <w:r w:rsidRPr="0046190F">
        <w:rPr>
          <w:rFonts w:ascii="Arial" w:hAnsi="Arial" w:cs="Arial"/>
          <w:sz w:val="20"/>
          <w:szCs w:val="20"/>
        </w:rPr>
        <w:t>Aspe</w:t>
      </w:r>
      <w:proofErr w:type="spellEnd"/>
      <w:r w:rsidRPr="0046190F">
        <w:rPr>
          <w:rFonts w:ascii="Arial" w:hAnsi="Arial" w:cs="Arial"/>
          <w:sz w:val="20"/>
          <w:szCs w:val="20"/>
        </w:rPr>
        <w:t xml:space="preserve"> v datovém předpisu XC4)</w:t>
      </w:r>
    </w:p>
    <w:p w:rsidR="0046190F" w:rsidRPr="0046190F" w:rsidRDefault="0046190F" w:rsidP="0046190F">
      <w:pPr>
        <w:pStyle w:val="Odstavecseseznamem"/>
        <w:numPr>
          <w:ilvl w:val="0"/>
          <w:numId w:val="44"/>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Datový předpis XC4 „je otevřený elektronický formát ve struktuře XML, který splňuje veškeré požadavky Vyhlášky č.169/2016 Sb. Volně dostupný Datový předpis XC4 umožňuje transfery dat a jejich zpracování různými softwarovými produkty pro sestavení soupisu prací, pro sestavení nabídkové ceny a veškerou komunikaci v průběhu realizace.“</w:t>
      </w: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rPr>
      </w:pPr>
      <w:r w:rsidRPr="0046190F">
        <w:rPr>
          <w:rFonts w:ascii="Arial" w:hAnsi="Arial" w:cs="Arial"/>
          <w:sz w:val="20"/>
          <w:szCs w:val="20"/>
        </w:rPr>
        <w:t>Digitální podoba projektové dokumentace bude předána na nosiči CD v plném rozsahu tištěné podoby.</w:t>
      </w: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rPr>
      </w:pPr>
      <w:r w:rsidRPr="0046190F">
        <w:rPr>
          <w:rFonts w:ascii="Arial" w:hAnsi="Arial" w:cs="Arial"/>
          <w:sz w:val="20"/>
          <w:szCs w:val="20"/>
        </w:rPr>
        <w:t xml:space="preserve">Při převzetí této dokumentace bude disk zkontrolován na odkazu </w:t>
      </w:r>
      <w:hyperlink r:id="rId8" w:history="1">
        <w:r w:rsidRPr="0046190F">
          <w:rPr>
            <w:rStyle w:val="Hypertextovodkaz"/>
            <w:rFonts w:ascii="Arial" w:hAnsi="Arial" w:cs="Arial"/>
            <w:sz w:val="20"/>
            <w:szCs w:val="20"/>
          </w:rPr>
          <w:t>Datový předpis XC4</w:t>
        </w:r>
      </w:hyperlink>
      <w:r w:rsidRPr="0046190F">
        <w:rPr>
          <w:rFonts w:ascii="Arial" w:hAnsi="Arial" w:cs="Arial"/>
          <w:sz w:val="20"/>
          <w:szCs w:val="20"/>
        </w:rPr>
        <w:t xml:space="preserve"> , výsledek kontroly musí být vždy „Soubor odpovídá schématu XC4 – SP“.</w:t>
      </w:r>
    </w:p>
    <w:p w:rsidR="0046190F" w:rsidRPr="0046190F" w:rsidRDefault="0046190F" w:rsidP="0046190F">
      <w:pPr>
        <w:spacing w:after="120" w:line="240" w:lineRule="auto"/>
        <w:contextualSpacing/>
        <w:jc w:val="both"/>
        <w:rPr>
          <w:rFonts w:ascii="Arial" w:eastAsia="Times New Roman" w:hAnsi="Arial" w:cs="Arial"/>
          <w:sz w:val="20"/>
          <w:szCs w:val="20"/>
          <w:lang w:eastAsia="cs-CZ"/>
        </w:rPr>
      </w:pP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u w:val="single"/>
        </w:rPr>
      </w:pPr>
      <w:r w:rsidRPr="0046190F">
        <w:rPr>
          <w:rFonts w:ascii="Arial" w:hAnsi="Arial" w:cs="Arial"/>
          <w:sz w:val="20"/>
          <w:szCs w:val="20"/>
          <w:u w:val="single"/>
        </w:rPr>
        <w:t>Zajištění vydání rozhodnutí a povolení záměru</w:t>
      </w:r>
    </w:p>
    <w:p w:rsidR="0046190F" w:rsidRPr="0046190F" w:rsidRDefault="0046190F" w:rsidP="0046190F">
      <w:pPr>
        <w:tabs>
          <w:tab w:val="num" w:pos="-1560"/>
        </w:tabs>
        <w:spacing w:after="120" w:line="240" w:lineRule="auto"/>
        <w:jc w:val="both"/>
        <w:rPr>
          <w:rFonts w:ascii="Arial" w:hAnsi="Arial" w:cs="Arial"/>
          <w:bCs/>
          <w:sz w:val="20"/>
          <w:szCs w:val="20"/>
        </w:rPr>
      </w:pPr>
      <w:r w:rsidRPr="0046190F">
        <w:rPr>
          <w:rFonts w:ascii="Arial" w:hAnsi="Arial" w:cs="Arial"/>
          <w:bCs/>
          <w:sz w:val="20"/>
          <w:szCs w:val="20"/>
        </w:rPr>
        <w:t>Zpracování žádosti o vydání PZ včetně všech požadovaných příloh, vyjádření a stanovisek a podání řádné žádosti k příslušnému stavebnímu úřadu dle jednotlivých stavebních objektů a příslušnosti k úřadu, který stavební objekty povoluje. Zapracování případných požadovaných změn do DPS.</w:t>
      </w:r>
    </w:p>
    <w:p w:rsidR="0046190F" w:rsidRPr="0046190F" w:rsidRDefault="0046190F" w:rsidP="0046190F">
      <w:pPr>
        <w:tabs>
          <w:tab w:val="num" w:pos="-1560"/>
        </w:tabs>
        <w:spacing w:after="120" w:line="240" w:lineRule="auto"/>
        <w:jc w:val="both"/>
        <w:rPr>
          <w:rFonts w:ascii="Arial" w:hAnsi="Arial" w:cs="Arial"/>
          <w:bCs/>
          <w:sz w:val="20"/>
          <w:szCs w:val="20"/>
        </w:rPr>
      </w:pPr>
      <w:r w:rsidRPr="0046190F">
        <w:rPr>
          <w:rFonts w:ascii="Arial" w:hAnsi="Arial" w:cs="Arial"/>
          <w:bCs/>
          <w:sz w:val="20"/>
          <w:szCs w:val="20"/>
        </w:rPr>
        <w:t>Před podáním žádosti na příslušný stavební úřad, je zhotovitel povinen odsouhlasit si tuto žádost včetně všech příloh se zástupci objednatele.</w:t>
      </w:r>
    </w:p>
    <w:p w:rsidR="0046190F" w:rsidRPr="0046190F" w:rsidRDefault="0046190F" w:rsidP="0046190F">
      <w:pPr>
        <w:tabs>
          <w:tab w:val="num" w:pos="-1560"/>
        </w:tabs>
        <w:spacing w:after="120" w:line="240" w:lineRule="auto"/>
        <w:jc w:val="both"/>
        <w:rPr>
          <w:rFonts w:ascii="Arial" w:hAnsi="Arial" w:cs="Arial"/>
          <w:bCs/>
          <w:sz w:val="20"/>
          <w:szCs w:val="20"/>
        </w:rPr>
      </w:pPr>
      <w:r w:rsidRPr="0046190F">
        <w:rPr>
          <w:rFonts w:ascii="Arial" w:hAnsi="Arial" w:cs="Arial"/>
          <w:bCs/>
          <w:sz w:val="20"/>
          <w:szCs w:val="20"/>
        </w:rPr>
        <w:t xml:space="preserve">Pravomocné povolení záměru bude předáno objednateli: </w:t>
      </w:r>
    </w:p>
    <w:p w:rsidR="0046190F" w:rsidRPr="0046190F" w:rsidRDefault="0046190F" w:rsidP="0046190F">
      <w:pPr>
        <w:numPr>
          <w:ilvl w:val="0"/>
          <w:numId w:val="46"/>
        </w:numPr>
        <w:overflowPunct w:val="0"/>
        <w:autoSpaceDE w:val="0"/>
        <w:autoSpaceDN w:val="0"/>
        <w:adjustRightInd w:val="0"/>
        <w:spacing w:after="120" w:line="240" w:lineRule="auto"/>
        <w:ind w:left="426" w:hanging="426"/>
        <w:jc w:val="both"/>
        <w:textAlignment w:val="baseline"/>
        <w:rPr>
          <w:rFonts w:ascii="Arial" w:hAnsi="Arial" w:cs="Arial"/>
          <w:sz w:val="20"/>
          <w:szCs w:val="20"/>
        </w:rPr>
      </w:pPr>
      <w:r w:rsidRPr="0046190F">
        <w:rPr>
          <w:rFonts w:ascii="Arial" w:hAnsi="Arial" w:cs="Arial"/>
          <w:sz w:val="20"/>
          <w:szCs w:val="20"/>
        </w:rPr>
        <w:t>1x originál PZ v písemné podobě s vyznačením nabytí právní moci + projektová dokumentace DPS ověřená stavebním úřadem</w:t>
      </w: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u w:val="single"/>
        </w:rPr>
      </w:pPr>
    </w:p>
    <w:p w:rsidR="0046190F" w:rsidRPr="0046190F" w:rsidRDefault="0046190F" w:rsidP="0046190F">
      <w:pPr>
        <w:overflowPunct w:val="0"/>
        <w:autoSpaceDE w:val="0"/>
        <w:autoSpaceDN w:val="0"/>
        <w:adjustRightInd w:val="0"/>
        <w:spacing w:after="120" w:line="240" w:lineRule="auto"/>
        <w:jc w:val="both"/>
        <w:textAlignment w:val="baseline"/>
        <w:rPr>
          <w:rFonts w:ascii="Arial" w:hAnsi="Arial" w:cs="Arial"/>
          <w:sz w:val="20"/>
          <w:szCs w:val="20"/>
          <w:u w:val="single"/>
        </w:rPr>
      </w:pPr>
      <w:r w:rsidRPr="0046190F">
        <w:rPr>
          <w:rFonts w:ascii="Arial" w:hAnsi="Arial" w:cs="Arial"/>
          <w:sz w:val="20"/>
          <w:szCs w:val="20"/>
          <w:u w:val="single"/>
        </w:rPr>
        <w:t>Výkon dozoru projektanta</w:t>
      </w:r>
    </w:p>
    <w:p w:rsidR="0046190F" w:rsidRPr="0046190F" w:rsidRDefault="0046190F" w:rsidP="0046190F">
      <w:pPr>
        <w:pStyle w:val="Zkladntextodsazen21"/>
        <w:spacing w:after="120"/>
        <w:ind w:left="0" w:firstLine="0"/>
        <w:rPr>
          <w:rFonts w:ascii="Arial" w:hAnsi="Arial" w:cs="Arial"/>
          <w:sz w:val="20"/>
        </w:rPr>
      </w:pPr>
      <w:r w:rsidRPr="0046190F">
        <w:rPr>
          <w:rFonts w:ascii="Arial" w:hAnsi="Arial" w:cs="Arial"/>
          <w:sz w:val="20"/>
        </w:rPr>
        <w:t xml:space="preserve">Výkonem dozoru projektanta (DP) se rozumí uskutečnění činností předpokládaných obecně závaznými právními předpisy a vyžadovaných objektivní stavebně-technickou situací, jakožto součinnost autora při realizaci stavby podle zpracovaného projektu. V rámci výkonu DP je zhotovitel povinen zejména provádět pravidelnou kontrolu postupu realizace podle zpracovaného projektu, podávat vysvětlení a pokyny pro realizaci stavby. V případě potřeby provést přepracování nebo doplnění projektové dokumentace. </w:t>
      </w:r>
    </w:p>
    <w:p w:rsidR="0046190F" w:rsidRPr="0046190F" w:rsidRDefault="0046190F" w:rsidP="0046190F">
      <w:pPr>
        <w:pStyle w:val="Zkladntextodsazen21"/>
        <w:spacing w:after="120"/>
        <w:ind w:left="0" w:firstLine="0"/>
        <w:rPr>
          <w:rFonts w:ascii="Arial" w:hAnsi="Arial" w:cs="Arial"/>
          <w:sz w:val="20"/>
        </w:rPr>
      </w:pPr>
      <w:r w:rsidRPr="0046190F">
        <w:rPr>
          <w:rFonts w:ascii="Arial" w:hAnsi="Arial" w:cs="Arial"/>
          <w:sz w:val="20"/>
        </w:rPr>
        <w:t>Zhotovitel je povinen při plnění DP poskytnout svoji součinnost vždy bezodkladně poté, kdy bude k tomu objednatelem vyzván nebo poté, kdy takovou potřebu sám zjistí.</w:t>
      </w:r>
    </w:p>
    <w:p w:rsidR="0046190F" w:rsidRPr="0046190F" w:rsidRDefault="0046190F" w:rsidP="0046190F">
      <w:pPr>
        <w:pStyle w:val="Zkladntextodsazen21"/>
        <w:spacing w:after="120"/>
        <w:ind w:left="0" w:firstLine="0"/>
        <w:rPr>
          <w:rFonts w:ascii="Arial" w:hAnsi="Arial" w:cs="Arial"/>
          <w:sz w:val="20"/>
        </w:rPr>
      </w:pPr>
      <w:r w:rsidRPr="0046190F">
        <w:rPr>
          <w:rFonts w:ascii="Arial" w:hAnsi="Arial" w:cs="Arial"/>
          <w:sz w:val="20"/>
        </w:rPr>
        <w:t>Předmětem výkonu DP je především:</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účastnit se předání staveniště zhotoviteli</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dohled nad realizací díla</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kontrola dodržování projektové dokumentace s přihlédnutím na podmínky určené stavebním povolením, souhlasem stavebního úřadu, případně nařízením nezbytných stavebních úprav</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0"/>
        <w:textAlignment w:val="auto"/>
        <w:rPr>
          <w:rFonts w:ascii="Arial" w:hAnsi="Arial" w:cs="Arial"/>
          <w:sz w:val="20"/>
          <w:szCs w:val="20"/>
        </w:rPr>
      </w:pPr>
      <w:r w:rsidRPr="0046190F">
        <w:rPr>
          <w:rFonts w:ascii="Arial" w:hAnsi="Arial" w:cs="Arial"/>
          <w:sz w:val="20"/>
          <w:szCs w:val="20"/>
        </w:rPr>
        <w:t>posuzování postupu výstavby z technického hlediska a z hlediska časového plánu výstavby</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0"/>
        <w:textAlignment w:val="auto"/>
        <w:rPr>
          <w:rFonts w:ascii="Arial" w:hAnsi="Arial" w:cs="Arial"/>
          <w:sz w:val="20"/>
          <w:szCs w:val="20"/>
        </w:rPr>
      </w:pPr>
      <w:r w:rsidRPr="0046190F">
        <w:rPr>
          <w:rFonts w:ascii="Arial" w:hAnsi="Arial" w:cs="Arial"/>
          <w:sz w:val="20"/>
          <w:szCs w:val="20"/>
        </w:rPr>
        <w:t>sledování a kontrola technických a kvalitativních parametrů stavby</w:t>
      </w:r>
    </w:p>
    <w:p w:rsidR="0046190F" w:rsidRPr="0046190F" w:rsidRDefault="0046190F" w:rsidP="0046190F">
      <w:pPr>
        <w:pStyle w:val="Odstavecseseznamem"/>
        <w:numPr>
          <w:ilvl w:val="0"/>
          <w:numId w:val="46"/>
        </w:numPr>
        <w:spacing w:after="0"/>
        <w:jc w:val="both"/>
        <w:rPr>
          <w:rFonts w:ascii="Arial" w:hAnsi="Arial" w:cs="Arial"/>
          <w:sz w:val="20"/>
          <w:szCs w:val="20"/>
        </w:rPr>
      </w:pPr>
      <w:r w:rsidRPr="0046190F">
        <w:rPr>
          <w:rFonts w:ascii="Arial" w:hAnsi="Arial" w:cs="Arial"/>
          <w:sz w:val="20"/>
          <w:szCs w:val="20"/>
        </w:rPr>
        <w:t xml:space="preserve">v případě nutnosti zpracování změny záměru před dokončením dle § 224 stavebního zákona v platném znění, která je součástí výkonu dozoru projektanta jako autora díla, neprodleně po tomto zjištění zahájit projekční práce včetně zajištění všech příslušných vyjádření a dokladů nezbytných k podání žádosti dle § 184 Stavebního zákona v platném </w:t>
      </w:r>
      <w:proofErr w:type="gramStart"/>
      <w:r w:rsidRPr="0046190F">
        <w:rPr>
          <w:rFonts w:ascii="Arial" w:hAnsi="Arial" w:cs="Arial"/>
          <w:sz w:val="20"/>
          <w:szCs w:val="20"/>
        </w:rPr>
        <w:t>znění  a dále</w:t>
      </w:r>
      <w:proofErr w:type="gramEnd"/>
      <w:r w:rsidRPr="0046190F">
        <w:rPr>
          <w:rFonts w:ascii="Arial" w:hAnsi="Arial" w:cs="Arial"/>
          <w:sz w:val="20"/>
          <w:szCs w:val="20"/>
        </w:rPr>
        <w:t xml:space="preserve"> podání žádosti včetně všech příloh na příslušný stavební úřad. Před podáním žádostí na příslušný stavební úřad je zhotovitel povinen odsouhlasit si tyto žádosti včetně všech příloh se zástupci objednatele</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0"/>
        <w:textAlignment w:val="auto"/>
        <w:rPr>
          <w:rFonts w:ascii="Arial" w:hAnsi="Arial" w:cs="Arial"/>
          <w:sz w:val="20"/>
          <w:szCs w:val="20"/>
        </w:rPr>
      </w:pPr>
      <w:r w:rsidRPr="0046190F">
        <w:rPr>
          <w:rFonts w:ascii="Arial" w:hAnsi="Arial" w:cs="Arial"/>
          <w:sz w:val="20"/>
          <w:szCs w:val="20"/>
        </w:rPr>
        <w:t>řešit drobné odchylky od projektu, které nebudou vyžadovat zpracování nového projektu případně jeho části nebo dodatku projektové dokumentace</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 xml:space="preserve">posuzovat návrhy objednatele stavby na změny a odchylky v částech projektů zpracovávaných v rámci realizační dokumentace z pohledu dodržení </w:t>
      </w:r>
      <w:proofErr w:type="spellStart"/>
      <w:r w:rsidRPr="0046190F">
        <w:rPr>
          <w:rFonts w:ascii="Arial" w:hAnsi="Arial" w:cs="Arial"/>
          <w:sz w:val="20"/>
          <w:szCs w:val="20"/>
        </w:rPr>
        <w:t>technicko-ekonomických</w:t>
      </w:r>
      <w:proofErr w:type="spellEnd"/>
      <w:r w:rsidRPr="0046190F">
        <w:rPr>
          <w:rFonts w:ascii="Arial" w:hAnsi="Arial" w:cs="Arial"/>
          <w:sz w:val="20"/>
          <w:szCs w:val="20"/>
        </w:rPr>
        <w:t xml:space="preserve"> parametrů, dodržení lhůt výstavby, případně dalších údajů a ukazatelů</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vyjádření k požadavkům na zvětšený rozsah stavebních prací a dodávek materiálu oproti projektové dokumentaci</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 xml:space="preserve">účast na kontrolních dnech stavby </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 xml:space="preserve">účast na přejímacím řízení stavby a jejích dílčích částech, případné kolaudaci stavby a řádně spolupracovat při těchto řízeních </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lastRenderedPageBreak/>
        <w:t>provádění projekčních prací menšího rozsahu (doplňky a změny)</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poskytovat technické konzultace potřebné pro plynulost výstavby</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konzultovat a podávat upřesnění při vypracování realizační dokumentace</w:t>
      </w:r>
    </w:p>
    <w:p w:rsidR="0046190F" w:rsidRPr="0046190F" w:rsidRDefault="0046190F" w:rsidP="0046190F">
      <w:pPr>
        <w:pStyle w:val="Zkladntext"/>
        <w:numPr>
          <w:ilvl w:val="0"/>
          <w:numId w:val="46"/>
        </w:numPr>
        <w:tabs>
          <w:tab w:val="clear" w:pos="360"/>
          <w:tab w:val="num" w:pos="426"/>
          <w:tab w:val="num" w:pos="567"/>
        </w:tabs>
        <w:overflowPunct/>
        <w:autoSpaceDE/>
        <w:adjustRightInd/>
        <w:spacing w:after="60"/>
        <w:textAlignment w:val="auto"/>
        <w:rPr>
          <w:rFonts w:ascii="Arial" w:hAnsi="Arial" w:cs="Arial"/>
          <w:sz w:val="20"/>
          <w:szCs w:val="20"/>
        </w:rPr>
      </w:pPr>
      <w:r w:rsidRPr="0046190F">
        <w:rPr>
          <w:rFonts w:ascii="Arial" w:hAnsi="Arial" w:cs="Arial"/>
          <w:sz w:val="20"/>
          <w:szCs w:val="20"/>
        </w:rPr>
        <w:t>zapisovat své návštěvy, prohlídky a posouzení stavby ve stavebním deníku, kam bude také uvádět jím zjištěné nedostatky a navržená opatření, pokud není výše dohodnuto jinak</w:t>
      </w:r>
    </w:p>
    <w:p w:rsidR="0046190F" w:rsidRPr="0046190F" w:rsidRDefault="0046190F" w:rsidP="0046190F">
      <w:pPr>
        <w:pStyle w:val="Zkladntextodsazen21"/>
        <w:tabs>
          <w:tab w:val="left" w:pos="567"/>
        </w:tabs>
        <w:spacing w:after="120"/>
        <w:ind w:left="0" w:firstLine="0"/>
        <w:rPr>
          <w:rFonts w:ascii="Arial" w:hAnsi="Arial" w:cs="Arial"/>
          <w:iCs/>
          <w:sz w:val="20"/>
        </w:rPr>
      </w:pPr>
      <w:r w:rsidRPr="0046190F">
        <w:rPr>
          <w:rFonts w:ascii="Arial" w:hAnsi="Arial" w:cs="Arial"/>
          <w:iCs/>
          <w:sz w:val="20"/>
        </w:rPr>
        <w:t>Zjistí-li autor při výkonu dozoru projektanta nedodržení projektové dokumentace stavby, uvědomí bez zbytečného odkladu o této skutečnosti objednatele a zhotovitele stavby. V odůvodněných případech uvede stručnou charakteristiku porušení dokumentace a tomu odpovídající důsledky.</w:t>
      </w:r>
    </w:p>
    <w:p w:rsidR="0046190F" w:rsidRPr="0046190F" w:rsidRDefault="0046190F" w:rsidP="0046190F">
      <w:pPr>
        <w:pStyle w:val="Zkladntextodsazen21"/>
        <w:tabs>
          <w:tab w:val="left" w:pos="567"/>
        </w:tabs>
        <w:spacing w:after="120"/>
        <w:ind w:left="0" w:firstLine="0"/>
        <w:rPr>
          <w:rFonts w:ascii="Arial" w:hAnsi="Arial" w:cs="Arial"/>
          <w:sz w:val="20"/>
        </w:rPr>
      </w:pPr>
      <w:r w:rsidRPr="0046190F">
        <w:rPr>
          <w:rFonts w:ascii="Arial" w:hAnsi="Arial" w:cs="Arial"/>
          <w:sz w:val="20"/>
        </w:rPr>
        <w:t>DP bude vykonáván na vyžádání ze strany objednatele. Předmět, termín a místo výkonu DP budou dohodnuty vždy individuálně při každé výzvě objednatele.</w:t>
      </w:r>
    </w:p>
    <w:p w:rsidR="0046190F" w:rsidRPr="0046190F" w:rsidRDefault="0046190F" w:rsidP="0046190F">
      <w:pPr>
        <w:pStyle w:val="Zkladntextodsazen21"/>
        <w:tabs>
          <w:tab w:val="left" w:pos="567"/>
        </w:tabs>
        <w:spacing w:after="120"/>
        <w:ind w:left="0" w:firstLine="0"/>
        <w:rPr>
          <w:rFonts w:ascii="Arial" w:hAnsi="Arial" w:cs="Arial"/>
          <w:sz w:val="20"/>
        </w:rPr>
      </w:pPr>
    </w:p>
    <w:p w:rsidR="0046190F" w:rsidRPr="0046190F" w:rsidRDefault="0046190F" w:rsidP="0046190F">
      <w:pPr>
        <w:spacing w:after="120" w:line="240" w:lineRule="auto"/>
        <w:jc w:val="both"/>
        <w:rPr>
          <w:rFonts w:ascii="Arial" w:hAnsi="Arial" w:cs="Arial"/>
          <w:b/>
          <w:sz w:val="20"/>
          <w:szCs w:val="20"/>
          <w:u w:val="single"/>
        </w:rPr>
      </w:pPr>
      <w:r w:rsidRPr="0046190F">
        <w:rPr>
          <w:rFonts w:ascii="Arial" w:hAnsi="Arial" w:cs="Arial"/>
          <w:b/>
          <w:sz w:val="20"/>
          <w:szCs w:val="20"/>
          <w:u w:val="single"/>
        </w:rPr>
        <w:t>Místo plnění/realizace</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 xml:space="preserve">Místo stavby – Kraj Vysočina, okres Havlíčkův Brod, </w:t>
      </w:r>
      <w:proofErr w:type="spellStart"/>
      <w:proofErr w:type="gramStart"/>
      <w:r w:rsidRPr="0046190F">
        <w:rPr>
          <w:rFonts w:ascii="Arial" w:hAnsi="Arial" w:cs="Arial"/>
          <w:sz w:val="20"/>
          <w:szCs w:val="20"/>
        </w:rPr>
        <w:t>k.ú</w:t>
      </w:r>
      <w:proofErr w:type="spellEnd"/>
      <w:r w:rsidRPr="0046190F">
        <w:rPr>
          <w:rFonts w:ascii="Arial" w:hAnsi="Arial" w:cs="Arial"/>
          <w:sz w:val="20"/>
          <w:szCs w:val="20"/>
        </w:rPr>
        <w:t>.</w:t>
      </w:r>
      <w:proofErr w:type="gramEnd"/>
      <w:r w:rsidRPr="0046190F">
        <w:rPr>
          <w:rFonts w:ascii="Arial" w:hAnsi="Arial" w:cs="Arial"/>
          <w:sz w:val="20"/>
          <w:szCs w:val="20"/>
        </w:rPr>
        <w:t xml:space="preserve"> Dolní Krupá</w:t>
      </w:r>
    </w:p>
    <w:p w:rsidR="0046190F" w:rsidRPr="0046190F" w:rsidRDefault="0046190F" w:rsidP="0046190F">
      <w:pPr>
        <w:spacing w:after="120" w:line="240" w:lineRule="auto"/>
        <w:jc w:val="both"/>
        <w:rPr>
          <w:rFonts w:ascii="Arial" w:hAnsi="Arial" w:cs="Arial"/>
          <w:b/>
          <w:sz w:val="20"/>
          <w:szCs w:val="20"/>
          <w:u w:val="single"/>
        </w:rPr>
      </w:pPr>
    </w:p>
    <w:p w:rsidR="0046190F" w:rsidRPr="0046190F" w:rsidRDefault="0046190F" w:rsidP="0046190F">
      <w:pPr>
        <w:spacing w:after="120" w:line="240" w:lineRule="auto"/>
        <w:jc w:val="both"/>
        <w:rPr>
          <w:rFonts w:ascii="Arial" w:hAnsi="Arial" w:cs="Arial"/>
          <w:b/>
          <w:sz w:val="20"/>
          <w:szCs w:val="20"/>
          <w:u w:val="single"/>
        </w:rPr>
      </w:pPr>
      <w:r w:rsidRPr="0046190F">
        <w:rPr>
          <w:rFonts w:ascii="Arial" w:hAnsi="Arial" w:cs="Arial"/>
          <w:b/>
          <w:sz w:val="20"/>
          <w:szCs w:val="20"/>
          <w:u w:val="single"/>
        </w:rPr>
        <w:t>Veřejný provoz</w:t>
      </w:r>
    </w:p>
    <w:p w:rsidR="0046190F" w:rsidRPr="0046190F" w:rsidRDefault="0046190F" w:rsidP="0046190F">
      <w:pPr>
        <w:spacing w:after="120" w:line="240" w:lineRule="auto"/>
        <w:jc w:val="both"/>
        <w:rPr>
          <w:rFonts w:ascii="Arial" w:hAnsi="Arial" w:cs="Arial"/>
          <w:sz w:val="20"/>
          <w:szCs w:val="20"/>
        </w:rPr>
      </w:pPr>
      <w:r w:rsidRPr="0046190F">
        <w:rPr>
          <w:rFonts w:ascii="Arial" w:hAnsi="Arial" w:cs="Arial"/>
          <w:sz w:val="20"/>
          <w:szCs w:val="20"/>
        </w:rPr>
        <w:t>Zadavatel předpokládá, že projektovaná rekonstrukce bude probíhat za úplné uzavírky silničního provozu</w:t>
      </w:r>
    </w:p>
    <w:p w:rsidR="0046190F" w:rsidRPr="0046190F" w:rsidRDefault="0046190F" w:rsidP="0046190F">
      <w:pPr>
        <w:spacing w:after="120" w:line="240" w:lineRule="auto"/>
        <w:jc w:val="both"/>
        <w:rPr>
          <w:rFonts w:ascii="Arial" w:hAnsi="Arial" w:cs="Arial"/>
          <w:sz w:val="20"/>
          <w:szCs w:val="20"/>
        </w:rPr>
      </w:pPr>
    </w:p>
    <w:p w:rsidR="0046190F" w:rsidRPr="0046190F" w:rsidRDefault="0046190F" w:rsidP="0046190F">
      <w:pPr>
        <w:spacing w:after="120" w:line="240" w:lineRule="auto"/>
        <w:jc w:val="both"/>
        <w:rPr>
          <w:rFonts w:ascii="Arial" w:hAnsi="Arial" w:cs="Arial"/>
          <w:b/>
          <w:sz w:val="20"/>
          <w:szCs w:val="20"/>
          <w:u w:val="single"/>
        </w:rPr>
      </w:pPr>
      <w:r w:rsidRPr="0046190F">
        <w:rPr>
          <w:rFonts w:ascii="Arial" w:hAnsi="Arial" w:cs="Arial"/>
          <w:b/>
          <w:sz w:val="20"/>
          <w:szCs w:val="20"/>
          <w:u w:val="single"/>
        </w:rPr>
        <w:t>Seznam poskytnutých podkladů</w:t>
      </w:r>
    </w:p>
    <w:p w:rsidR="0046190F" w:rsidRPr="0046190F" w:rsidRDefault="0046190F" w:rsidP="0046190F">
      <w:pPr>
        <w:pStyle w:val="Odstavecseseznamem"/>
        <w:numPr>
          <w:ilvl w:val="0"/>
          <w:numId w:val="47"/>
        </w:numPr>
        <w:spacing w:after="120" w:line="240" w:lineRule="auto"/>
        <w:ind w:left="426" w:hanging="426"/>
        <w:jc w:val="both"/>
        <w:rPr>
          <w:rFonts w:ascii="Arial" w:hAnsi="Arial" w:cs="Arial"/>
          <w:sz w:val="20"/>
          <w:szCs w:val="20"/>
        </w:rPr>
      </w:pPr>
      <w:r w:rsidRPr="0046190F">
        <w:rPr>
          <w:rFonts w:ascii="Arial" w:hAnsi="Arial" w:cs="Arial"/>
          <w:sz w:val="20"/>
          <w:szCs w:val="20"/>
        </w:rPr>
        <w:t>Přehledná situace</w:t>
      </w:r>
    </w:p>
    <w:p w:rsidR="0046190F" w:rsidRPr="0046190F" w:rsidRDefault="0046190F" w:rsidP="0046190F">
      <w:pPr>
        <w:pStyle w:val="Odstavecseseznamem"/>
        <w:numPr>
          <w:ilvl w:val="0"/>
          <w:numId w:val="47"/>
        </w:numPr>
        <w:spacing w:after="120" w:line="240" w:lineRule="auto"/>
        <w:ind w:left="426" w:hanging="426"/>
        <w:jc w:val="both"/>
        <w:rPr>
          <w:rFonts w:ascii="Arial" w:hAnsi="Arial" w:cs="Arial"/>
          <w:sz w:val="20"/>
          <w:szCs w:val="20"/>
        </w:rPr>
      </w:pPr>
      <w:r w:rsidRPr="0046190F">
        <w:rPr>
          <w:rFonts w:ascii="Arial" w:hAnsi="Arial" w:cs="Arial"/>
          <w:sz w:val="20"/>
          <w:szCs w:val="20"/>
        </w:rPr>
        <w:t>Zpráva z diagnostického průzkumu vozovky, zpracovaný ESLAB spol. s r.o., z 06/2024</w:t>
      </w:r>
    </w:p>
    <w:p w:rsidR="0046190F" w:rsidRPr="0046190F" w:rsidRDefault="0046190F" w:rsidP="0046190F">
      <w:pPr>
        <w:pStyle w:val="Odstavecseseznamem"/>
        <w:numPr>
          <w:ilvl w:val="0"/>
          <w:numId w:val="47"/>
        </w:numPr>
        <w:spacing w:after="120" w:line="240" w:lineRule="auto"/>
        <w:ind w:left="426" w:hanging="426"/>
        <w:jc w:val="both"/>
        <w:rPr>
          <w:rFonts w:ascii="Arial" w:hAnsi="Arial" w:cs="Arial"/>
          <w:sz w:val="20"/>
          <w:szCs w:val="20"/>
        </w:rPr>
      </w:pPr>
      <w:r w:rsidRPr="0046190F">
        <w:rPr>
          <w:rFonts w:ascii="Arial" w:hAnsi="Arial" w:cs="Arial"/>
          <w:sz w:val="20"/>
          <w:szCs w:val="20"/>
        </w:rPr>
        <w:t>Záznam z projednání ve věci Pilského rybníka ze dne 17. 8. 2022</w:t>
      </w:r>
    </w:p>
    <w:p w:rsidR="0046190F" w:rsidRPr="0046190F" w:rsidRDefault="0046190F" w:rsidP="0046190F">
      <w:pPr>
        <w:pStyle w:val="Odstavecseseznamem"/>
        <w:numPr>
          <w:ilvl w:val="0"/>
          <w:numId w:val="47"/>
        </w:numPr>
        <w:spacing w:after="120" w:line="240" w:lineRule="auto"/>
        <w:ind w:left="426" w:hanging="426"/>
        <w:jc w:val="both"/>
        <w:rPr>
          <w:rFonts w:ascii="Arial" w:hAnsi="Arial" w:cs="Arial"/>
          <w:sz w:val="20"/>
          <w:szCs w:val="20"/>
        </w:rPr>
      </w:pPr>
      <w:r w:rsidRPr="0046190F">
        <w:rPr>
          <w:rFonts w:ascii="Arial" w:hAnsi="Arial" w:cs="Arial"/>
          <w:sz w:val="20"/>
          <w:szCs w:val="20"/>
        </w:rPr>
        <w:t>Znalecký posudek, zpracovaný doc. Ing. Marková Jana, z 1. 7. 2022</w:t>
      </w:r>
    </w:p>
    <w:p w:rsidR="0046190F" w:rsidRPr="0046190F" w:rsidRDefault="0046190F" w:rsidP="0046190F">
      <w:pPr>
        <w:pStyle w:val="Odstavecseseznamem"/>
        <w:spacing w:after="120" w:line="240" w:lineRule="auto"/>
        <w:ind w:left="426"/>
        <w:jc w:val="both"/>
        <w:rPr>
          <w:rFonts w:ascii="Arial" w:hAnsi="Arial" w:cs="Arial"/>
          <w:sz w:val="20"/>
          <w:szCs w:val="20"/>
        </w:rPr>
      </w:pPr>
    </w:p>
    <w:p w:rsidR="0046190F" w:rsidRPr="0046190F" w:rsidRDefault="0046190F" w:rsidP="0046190F">
      <w:pPr>
        <w:spacing w:after="120" w:line="240" w:lineRule="auto"/>
        <w:ind w:left="426"/>
        <w:contextualSpacing/>
        <w:jc w:val="both"/>
        <w:rPr>
          <w:rFonts w:ascii="Arial" w:eastAsia="Times New Roman" w:hAnsi="Arial" w:cs="Arial"/>
          <w:sz w:val="20"/>
          <w:szCs w:val="20"/>
          <w:lang w:eastAsia="cs-CZ"/>
        </w:rPr>
      </w:pPr>
    </w:p>
    <w:p w:rsidR="0046190F" w:rsidRPr="0046190F" w:rsidRDefault="0046190F" w:rsidP="0046190F">
      <w:pPr>
        <w:spacing w:after="120" w:line="240" w:lineRule="auto"/>
        <w:ind w:left="426"/>
        <w:contextualSpacing/>
        <w:jc w:val="both"/>
        <w:rPr>
          <w:rFonts w:ascii="Arial" w:eastAsia="Times New Roman" w:hAnsi="Arial" w:cs="Arial"/>
          <w:sz w:val="20"/>
          <w:szCs w:val="20"/>
          <w:lang w:eastAsia="cs-CZ"/>
        </w:rPr>
      </w:pPr>
    </w:p>
    <w:tbl>
      <w:tblPr>
        <w:tblStyle w:val="Mkatabulky1"/>
        <w:tblW w:w="5000" w:type="pct"/>
        <w:tblInd w:w="0" w:type="dxa"/>
        <w:tblLook w:val="04A0" w:firstRow="1" w:lastRow="0" w:firstColumn="1" w:lastColumn="0" w:noHBand="0" w:noVBand="1"/>
      </w:tblPr>
      <w:tblGrid>
        <w:gridCol w:w="4282"/>
        <w:gridCol w:w="5064"/>
      </w:tblGrid>
      <w:tr w:rsidR="0046190F" w:rsidRPr="0046190F" w:rsidTr="0046190F">
        <w:trPr>
          <w:trHeight w:val="608"/>
        </w:trPr>
        <w:tc>
          <w:tcPr>
            <w:tcW w:w="5000"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6190F" w:rsidRPr="0046190F" w:rsidRDefault="0046190F">
            <w:pPr>
              <w:spacing w:after="120"/>
              <w:contextualSpacing/>
              <w:jc w:val="both"/>
              <w:rPr>
                <w:rFonts w:ascii="Arial" w:hAnsi="Arial" w:cs="Arial"/>
                <w:b/>
                <w:u w:val="single"/>
              </w:rPr>
            </w:pPr>
            <w:r w:rsidRPr="0046190F">
              <w:rPr>
                <w:rFonts w:ascii="Arial" w:hAnsi="Arial" w:cs="Arial"/>
                <w:b/>
                <w:u w:val="single"/>
              </w:rPr>
              <w:t>Lhůty plnění</w:t>
            </w:r>
          </w:p>
        </w:tc>
      </w:tr>
      <w:tr w:rsidR="0046190F" w:rsidRPr="0046190F" w:rsidTr="0046190F">
        <w:tc>
          <w:tcPr>
            <w:tcW w:w="2291"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rPr>
                <w:rFonts w:ascii="Arial" w:hAnsi="Arial" w:cs="Arial"/>
              </w:rPr>
            </w:pPr>
            <w:r w:rsidRPr="0046190F">
              <w:rPr>
                <w:rFonts w:ascii="Arial" w:hAnsi="Arial" w:cs="Arial"/>
              </w:rPr>
              <w:t>Zahájení realizace:</w:t>
            </w:r>
          </w:p>
        </w:tc>
        <w:tc>
          <w:tcPr>
            <w:tcW w:w="2709"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jc w:val="both"/>
              <w:rPr>
                <w:rFonts w:ascii="Arial" w:hAnsi="Arial" w:cs="Arial"/>
              </w:rPr>
            </w:pPr>
            <w:r w:rsidRPr="0046190F">
              <w:rPr>
                <w:rFonts w:ascii="Arial" w:hAnsi="Arial" w:cs="Arial"/>
              </w:rPr>
              <w:t>ihned po nabytí účinnosti smlouvy</w:t>
            </w:r>
          </w:p>
        </w:tc>
      </w:tr>
      <w:tr w:rsidR="0046190F" w:rsidRPr="0046190F" w:rsidTr="0046190F">
        <w:tc>
          <w:tcPr>
            <w:tcW w:w="2291" w:type="pct"/>
            <w:tcBorders>
              <w:top w:val="nil"/>
              <w:left w:val="single" w:sz="4" w:space="0" w:color="auto"/>
              <w:bottom w:val="single" w:sz="4" w:space="0" w:color="auto"/>
              <w:right w:val="single" w:sz="4" w:space="0" w:color="auto"/>
            </w:tcBorders>
            <w:vAlign w:val="center"/>
            <w:hideMark/>
          </w:tcPr>
          <w:p w:rsidR="0046190F" w:rsidRPr="0046190F" w:rsidRDefault="0046190F">
            <w:pPr>
              <w:spacing w:line="312" w:lineRule="auto"/>
              <w:rPr>
                <w:rFonts w:ascii="Arial" w:eastAsia="Times New Roman" w:hAnsi="Arial" w:cs="Arial"/>
                <w:color w:val="000000"/>
              </w:rPr>
            </w:pPr>
            <w:r w:rsidRPr="0046190F">
              <w:rPr>
                <w:rFonts w:ascii="Arial" w:hAnsi="Arial" w:cs="Arial"/>
              </w:rPr>
              <w:t>Vypracování návrhu technického řešení DPS</w:t>
            </w:r>
          </w:p>
        </w:tc>
        <w:tc>
          <w:tcPr>
            <w:tcW w:w="2709" w:type="pct"/>
            <w:tcBorders>
              <w:top w:val="nil"/>
              <w:left w:val="nil"/>
              <w:bottom w:val="single" w:sz="4" w:space="0" w:color="auto"/>
              <w:right w:val="single" w:sz="4" w:space="0" w:color="auto"/>
            </w:tcBorders>
            <w:vAlign w:val="center"/>
            <w:hideMark/>
          </w:tcPr>
          <w:p w:rsidR="0046190F" w:rsidRPr="0046190F" w:rsidRDefault="0046190F">
            <w:pPr>
              <w:spacing w:line="312" w:lineRule="auto"/>
              <w:rPr>
                <w:rFonts w:ascii="Arial" w:eastAsia="Times New Roman" w:hAnsi="Arial" w:cs="Arial"/>
                <w:color w:val="000000"/>
              </w:rPr>
            </w:pPr>
            <w:r w:rsidRPr="0046190F">
              <w:rPr>
                <w:rFonts w:ascii="Arial" w:eastAsia="Times New Roman" w:hAnsi="Arial" w:cs="Arial"/>
                <w:color w:val="000000"/>
              </w:rPr>
              <w:t>do 3 měsíců od nabytí účinnosti smlouvy</w:t>
            </w:r>
          </w:p>
        </w:tc>
      </w:tr>
      <w:tr w:rsidR="0046190F" w:rsidRPr="0046190F" w:rsidTr="0046190F">
        <w:tc>
          <w:tcPr>
            <w:tcW w:w="2291"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rPr>
                <w:rFonts w:ascii="Arial" w:hAnsi="Arial" w:cs="Arial"/>
              </w:rPr>
            </w:pPr>
            <w:r w:rsidRPr="0046190F">
              <w:rPr>
                <w:rFonts w:ascii="Arial" w:hAnsi="Arial" w:cs="Arial"/>
              </w:rPr>
              <w:t>Dokumentace DPS pro povolení (čistopis)</w:t>
            </w:r>
          </w:p>
        </w:tc>
        <w:tc>
          <w:tcPr>
            <w:tcW w:w="2709"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jc w:val="both"/>
              <w:rPr>
                <w:rFonts w:ascii="Arial" w:hAnsi="Arial" w:cs="Arial"/>
              </w:rPr>
            </w:pPr>
            <w:r w:rsidRPr="0046190F">
              <w:rPr>
                <w:rFonts w:ascii="Arial" w:hAnsi="Arial" w:cs="Arial"/>
              </w:rPr>
              <w:t>* do 7 měsíců od nabytí účinnosti smlouvy</w:t>
            </w:r>
          </w:p>
        </w:tc>
      </w:tr>
      <w:tr w:rsidR="0046190F" w:rsidRPr="0046190F" w:rsidTr="0046190F">
        <w:tc>
          <w:tcPr>
            <w:tcW w:w="2291"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rPr>
                <w:rFonts w:ascii="Arial" w:hAnsi="Arial" w:cs="Arial"/>
              </w:rPr>
            </w:pPr>
            <w:r w:rsidRPr="0046190F">
              <w:rPr>
                <w:rFonts w:ascii="Arial" w:hAnsi="Arial" w:cs="Arial"/>
              </w:rPr>
              <w:t xml:space="preserve">Podání žádosti </w:t>
            </w:r>
            <w:r w:rsidRPr="0046190F">
              <w:rPr>
                <w:rFonts w:ascii="Arial" w:eastAsia="Times New Roman" w:hAnsi="Arial" w:cs="Arial"/>
                <w:color w:val="000000"/>
              </w:rPr>
              <w:t>pro povolení stavebního záměru</w:t>
            </w:r>
          </w:p>
        </w:tc>
        <w:tc>
          <w:tcPr>
            <w:tcW w:w="2709"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jc w:val="both"/>
              <w:rPr>
                <w:rFonts w:ascii="Arial" w:hAnsi="Arial" w:cs="Arial"/>
              </w:rPr>
            </w:pPr>
            <w:r w:rsidRPr="0046190F">
              <w:rPr>
                <w:rFonts w:ascii="Arial" w:hAnsi="Arial" w:cs="Arial"/>
              </w:rPr>
              <w:t xml:space="preserve">** do 14 dnů od předání podkladů majetkoprávní přípravy k povolení zadavatelem </w:t>
            </w:r>
          </w:p>
        </w:tc>
      </w:tr>
      <w:tr w:rsidR="0046190F" w:rsidRPr="0046190F" w:rsidTr="0046190F">
        <w:tc>
          <w:tcPr>
            <w:tcW w:w="2291"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rPr>
                <w:rFonts w:ascii="Arial" w:hAnsi="Arial" w:cs="Arial"/>
              </w:rPr>
            </w:pPr>
            <w:r w:rsidRPr="0046190F">
              <w:rPr>
                <w:rFonts w:ascii="Arial" w:hAnsi="Arial" w:cs="Arial"/>
              </w:rPr>
              <w:t>Dokumentace pro provádění stavby (čistopis)</w:t>
            </w:r>
          </w:p>
        </w:tc>
        <w:tc>
          <w:tcPr>
            <w:tcW w:w="2709"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jc w:val="both"/>
              <w:rPr>
                <w:rFonts w:ascii="Arial" w:hAnsi="Arial" w:cs="Arial"/>
              </w:rPr>
            </w:pPr>
            <w:r w:rsidRPr="0046190F">
              <w:rPr>
                <w:rFonts w:ascii="Arial" w:hAnsi="Arial" w:cs="Arial"/>
              </w:rPr>
              <w:t xml:space="preserve">*** do 1 měsíce od vydání rozhodnutí k povolení stavebního záměru </w:t>
            </w:r>
          </w:p>
        </w:tc>
      </w:tr>
      <w:tr w:rsidR="0046190F" w:rsidRPr="0046190F" w:rsidTr="0046190F">
        <w:tc>
          <w:tcPr>
            <w:tcW w:w="2291"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rPr>
                <w:rFonts w:ascii="Arial" w:hAnsi="Arial" w:cs="Arial"/>
              </w:rPr>
            </w:pPr>
            <w:r w:rsidRPr="0046190F">
              <w:rPr>
                <w:rFonts w:ascii="Arial" w:hAnsi="Arial" w:cs="Arial"/>
              </w:rPr>
              <w:t>Předpoklad zahájení výkonu dozoru projektanta</w:t>
            </w:r>
          </w:p>
        </w:tc>
        <w:tc>
          <w:tcPr>
            <w:tcW w:w="2709" w:type="pct"/>
            <w:tcBorders>
              <w:top w:val="single" w:sz="4" w:space="0" w:color="auto"/>
              <w:left w:val="single" w:sz="4" w:space="0" w:color="auto"/>
              <w:bottom w:val="single" w:sz="4" w:space="0" w:color="auto"/>
              <w:right w:val="single" w:sz="4" w:space="0" w:color="auto"/>
            </w:tcBorders>
            <w:hideMark/>
          </w:tcPr>
          <w:p w:rsidR="0046190F" w:rsidRPr="0046190F" w:rsidRDefault="0046190F">
            <w:pPr>
              <w:spacing w:after="120"/>
              <w:contextualSpacing/>
              <w:jc w:val="both"/>
              <w:rPr>
                <w:rFonts w:ascii="Arial" w:hAnsi="Arial" w:cs="Arial"/>
              </w:rPr>
            </w:pPr>
            <w:r w:rsidRPr="0046190F">
              <w:rPr>
                <w:rFonts w:ascii="Arial" w:hAnsi="Arial" w:cs="Arial"/>
              </w:rPr>
              <w:t>do 60 měsíců od vydání pravomocného povolení stavebního záměru</w:t>
            </w:r>
          </w:p>
        </w:tc>
      </w:tr>
      <w:tr w:rsidR="0046190F" w:rsidRPr="0046190F" w:rsidTr="0046190F">
        <w:tc>
          <w:tcPr>
            <w:tcW w:w="2291" w:type="pct"/>
            <w:tcBorders>
              <w:top w:val="single" w:sz="4" w:space="0" w:color="auto"/>
              <w:left w:val="single" w:sz="4" w:space="0" w:color="auto"/>
              <w:bottom w:val="single" w:sz="4" w:space="0" w:color="auto"/>
              <w:right w:val="single" w:sz="4" w:space="0" w:color="auto"/>
            </w:tcBorders>
            <w:vAlign w:val="center"/>
            <w:hideMark/>
          </w:tcPr>
          <w:p w:rsidR="0046190F" w:rsidRPr="0046190F" w:rsidRDefault="0046190F">
            <w:pPr>
              <w:rPr>
                <w:rFonts w:ascii="Arial" w:eastAsia="Times New Roman" w:hAnsi="Arial" w:cs="Arial"/>
                <w:color w:val="000000"/>
              </w:rPr>
            </w:pPr>
            <w:r w:rsidRPr="0046190F">
              <w:rPr>
                <w:rFonts w:ascii="Arial" w:eastAsia="Times New Roman" w:hAnsi="Arial" w:cs="Arial"/>
                <w:color w:val="000000"/>
              </w:rPr>
              <w:t>Změna záměru (čistopis, včetně soupisu) prací, odsouhlasená objednatelem a TDS)</w:t>
            </w:r>
          </w:p>
        </w:tc>
        <w:tc>
          <w:tcPr>
            <w:tcW w:w="2709" w:type="pct"/>
            <w:tcBorders>
              <w:top w:val="single" w:sz="4" w:space="0" w:color="auto"/>
              <w:left w:val="nil"/>
              <w:bottom w:val="single" w:sz="4" w:space="0" w:color="auto"/>
              <w:right w:val="single" w:sz="4" w:space="0" w:color="auto"/>
            </w:tcBorders>
            <w:vAlign w:val="center"/>
            <w:hideMark/>
          </w:tcPr>
          <w:p w:rsidR="0046190F" w:rsidRPr="0046190F" w:rsidRDefault="0046190F">
            <w:pPr>
              <w:rPr>
                <w:rFonts w:ascii="Arial" w:eastAsia="Times New Roman" w:hAnsi="Arial" w:cs="Arial"/>
                <w:color w:val="000000"/>
              </w:rPr>
            </w:pPr>
            <w:r w:rsidRPr="0046190F">
              <w:rPr>
                <w:rFonts w:ascii="Arial" w:eastAsia="Times New Roman" w:hAnsi="Arial" w:cs="Arial"/>
                <w:color w:val="000000"/>
              </w:rPr>
              <w:t>do 15 dnů od zjištění, následně neprodleně zajistit ostatní požadované přílohy</w:t>
            </w:r>
          </w:p>
        </w:tc>
      </w:tr>
    </w:tbl>
    <w:p w:rsidR="0046190F" w:rsidRPr="0046190F" w:rsidRDefault="0046190F" w:rsidP="0046190F">
      <w:pPr>
        <w:spacing w:after="120" w:line="240" w:lineRule="auto"/>
        <w:ind w:left="426"/>
        <w:contextualSpacing/>
        <w:jc w:val="both"/>
        <w:rPr>
          <w:rFonts w:ascii="Arial" w:eastAsia="Times New Roman" w:hAnsi="Arial" w:cs="Arial"/>
          <w:sz w:val="20"/>
          <w:szCs w:val="20"/>
          <w:lang w:eastAsia="cs-CZ"/>
        </w:rPr>
      </w:pPr>
    </w:p>
    <w:p w:rsidR="0046190F" w:rsidRPr="0046190F" w:rsidRDefault="0046190F" w:rsidP="0046190F">
      <w:pPr>
        <w:spacing w:after="120" w:line="240" w:lineRule="auto"/>
        <w:ind w:left="426"/>
        <w:contextualSpacing/>
        <w:jc w:val="both"/>
        <w:rPr>
          <w:rFonts w:ascii="Arial" w:eastAsia="Times New Roman" w:hAnsi="Arial" w:cs="Arial"/>
          <w:sz w:val="20"/>
          <w:szCs w:val="20"/>
          <w:lang w:eastAsia="cs-CZ"/>
        </w:rPr>
      </w:pPr>
    </w:p>
    <w:p w:rsidR="0046190F" w:rsidRPr="0046190F" w:rsidRDefault="0046190F" w:rsidP="0046190F">
      <w:pPr>
        <w:overflowPunct w:val="0"/>
        <w:autoSpaceDE w:val="0"/>
        <w:autoSpaceDN w:val="0"/>
        <w:adjustRightInd w:val="0"/>
        <w:spacing w:before="120" w:after="0" w:line="240" w:lineRule="auto"/>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 projednání s DOSS (odsouhlasené objednatelem)</w:t>
      </w:r>
    </w:p>
    <w:p w:rsidR="0046190F" w:rsidRPr="0046190F" w:rsidRDefault="0046190F" w:rsidP="0046190F">
      <w:pPr>
        <w:overflowPunct w:val="0"/>
        <w:autoSpaceDE w:val="0"/>
        <w:autoSpaceDN w:val="0"/>
        <w:adjustRightInd w:val="0"/>
        <w:spacing w:before="120" w:after="0" w:line="240" w:lineRule="auto"/>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 xml:space="preserve">** termín lze prodloužit na základě písemného oznámení zhotovitele v závislosti na dokončení IČ. Datum dokončení IČ, je zhotovitel povinen ohlásit do 3 dnů, od doby, kdy tato skutečnost nastala (byla dokončena IČ) </w:t>
      </w:r>
    </w:p>
    <w:p w:rsidR="0046190F" w:rsidRPr="0046190F" w:rsidRDefault="0046190F" w:rsidP="0046190F">
      <w:pPr>
        <w:overflowPunct w:val="0"/>
        <w:autoSpaceDE w:val="0"/>
        <w:autoSpaceDN w:val="0"/>
        <w:adjustRightInd w:val="0"/>
        <w:spacing w:before="120" w:after="0" w:line="240" w:lineRule="auto"/>
        <w:textAlignment w:val="baseline"/>
        <w:rPr>
          <w:rFonts w:ascii="Arial" w:eastAsia="Times New Roman" w:hAnsi="Arial" w:cs="Arial"/>
          <w:sz w:val="20"/>
          <w:szCs w:val="20"/>
          <w:lang w:eastAsia="cs-CZ"/>
        </w:rPr>
      </w:pPr>
      <w:r w:rsidRPr="0046190F">
        <w:rPr>
          <w:rFonts w:ascii="Arial" w:eastAsia="Times New Roman" w:hAnsi="Arial" w:cs="Arial"/>
          <w:sz w:val="20"/>
          <w:szCs w:val="20"/>
          <w:lang w:eastAsia="cs-CZ"/>
        </w:rPr>
        <w:t>*** čistopis, včetně zapracování případných připomínek ze stavebního řízení a včetně soupisu prací, odsouhlasený objednatelem</w:t>
      </w:r>
    </w:p>
    <w:p w:rsidR="0046190F" w:rsidRPr="0046190F" w:rsidRDefault="0046190F" w:rsidP="0046190F">
      <w:pPr>
        <w:overflowPunct w:val="0"/>
        <w:autoSpaceDE w:val="0"/>
        <w:autoSpaceDN w:val="0"/>
        <w:adjustRightInd w:val="0"/>
        <w:spacing w:before="120" w:after="0" w:line="240" w:lineRule="auto"/>
        <w:textAlignment w:val="baseline"/>
        <w:rPr>
          <w:rFonts w:ascii="Arial" w:eastAsia="Times New Roman" w:hAnsi="Arial" w:cs="Arial"/>
          <w:sz w:val="20"/>
          <w:szCs w:val="20"/>
          <w:lang w:eastAsia="cs-CZ"/>
        </w:rPr>
      </w:pPr>
    </w:p>
    <w:p w:rsidR="0046190F" w:rsidRPr="0046190F" w:rsidRDefault="0046190F" w:rsidP="0046190F">
      <w:pPr>
        <w:pStyle w:val="Odstavecseseznamem"/>
        <w:spacing w:after="120" w:line="240" w:lineRule="auto"/>
        <w:ind w:left="426"/>
        <w:jc w:val="both"/>
        <w:rPr>
          <w:rFonts w:ascii="Arial" w:eastAsia="Times New Roman" w:hAnsi="Arial" w:cs="Arial"/>
          <w:sz w:val="20"/>
          <w:szCs w:val="20"/>
          <w:lang w:eastAsia="cs-CZ"/>
        </w:rPr>
      </w:pPr>
    </w:p>
    <w:p w:rsidR="00B545BC" w:rsidRPr="0046190F" w:rsidRDefault="00B545BC" w:rsidP="0046190F">
      <w:pPr>
        <w:keepNext/>
        <w:tabs>
          <w:tab w:val="left" w:pos="993"/>
        </w:tabs>
        <w:spacing w:after="120" w:line="240" w:lineRule="auto"/>
        <w:rPr>
          <w:rFonts w:ascii="Arial" w:hAnsi="Arial" w:cs="Arial"/>
          <w:b/>
          <w:sz w:val="20"/>
          <w:szCs w:val="20"/>
        </w:rPr>
      </w:pPr>
      <w:bookmarkStart w:id="0" w:name="_GoBack"/>
      <w:bookmarkEnd w:id="0"/>
    </w:p>
    <w:sectPr w:rsidR="00B545BC" w:rsidRPr="0046190F" w:rsidSect="0034703B">
      <w:headerReference w:type="default" r:id="rId9"/>
      <w:footerReference w:type="default" r:id="rId10"/>
      <w:pgSz w:w="11906" w:h="16838"/>
      <w:pgMar w:top="1477" w:right="1133" w:bottom="1135" w:left="1417" w:header="1135" w:footer="7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F79" w:rsidRDefault="00D27F79" w:rsidP="00033EC2">
      <w:pPr>
        <w:spacing w:after="0" w:line="240" w:lineRule="auto"/>
      </w:pPr>
      <w:r>
        <w:separator/>
      </w:r>
    </w:p>
  </w:endnote>
  <w:endnote w:type="continuationSeparator" w:id="0">
    <w:p w:rsidR="00D27F79" w:rsidRDefault="00D27F79" w:rsidP="0003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FA5" w:rsidRPr="00B545BC" w:rsidRDefault="003A6635" w:rsidP="001C3BF8">
    <w:pPr>
      <w:pStyle w:val="Zpat"/>
      <w:pBdr>
        <w:top w:val="single" w:sz="4" w:space="1" w:color="auto"/>
      </w:pBdr>
      <w:spacing w:before="120"/>
      <w:rPr>
        <w:rFonts w:ascii="Arial" w:hAnsi="Arial" w:cs="Arial"/>
        <w:sz w:val="16"/>
        <w:szCs w:val="16"/>
      </w:rPr>
    </w:pPr>
    <w:r>
      <w:rPr>
        <w:rFonts w:ascii="Times New Roman" w:hAnsi="Times New Roman"/>
      </w:rPr>
      <w:tab/>
    </w:r>
    <w:r w:rsidRPr="00B545BC">
      <w:rPr>
        <w:rFonts w:ascii="Arial" w:hAnsi="Arial" w:cs="Arial"/>
        <w:sz w:val="16"/>
        <w:szCs w:val="16"/>
      </w:rPr>
      <w:t xml:space="preserve">Stránka </w:t>
    </w:r>
    <w:r w:rsidR="00B0273E" w:rsidRPr="00B545BC">
      <w:rPr>
        <w:rFonts w:ascii="Arial" w:hAnsi="Arial" w:cs="Arial"/>
        <w:b/>
        <w:sz w:val="16"/>
        <w:szCs w:val="16"/>
      </w:rPr>
      <w:fldChar w:fldCharType="begin"/>
    </w:r>
    <w:r w:rsidRPr="00B545BC">
      <w:rPr>
        <w:rFonts w:ascii="Arial" w:hAnsi="Arial" w:cs="Arial"/>
        <w:b/>
        <w:sz w:val="16"/>
        <w:szCs w:val="16"/>
      </w:rPr>
      <w:instrText>PAGE</w:instrText>
    </w:r>
    <w:r w:rsidR="00B0273E" w:rsidRPr="00B545BC">
      <w:rPr>
        <w:rFonts w:ascii="Arial" w:hAnsi="Arial" w:cs="Arial"/>
        <w:b/>
        <w:sz w:val="16"/>
        <w:szCs w:val="16"/>
      </w:rPr>
      <w:fldChar w:fldCharType="separate"/>
    </w:r>
    <w:r w:rsidR="0046190F">
      <w:rPr>
        <w:rFonts w:ascii="Arial" w:hAnsi="Arial" w:cs="Arial"/>
        <w:b/>
        <w:noProof/>
        <w:sz w:val="16"/>
        <w:szCs w:val="16"/>
      </w:rPr>
      <w:t>6</w:t>
    </w:r>
    <w:r w:rsidR="00B0273E" w:rsidRPr="00B545BC">
      <w:rPr>
        <w:rFonts w:ascii="Arial" w:hAnsi="Arial" w:cs="Arial"/>
        <w:b/>
        <w:sz w:val="16"/>
        <w:szCs w:val="16"/>
      </w:rPr>
      <w:fldChar w:fldCharType="end"/>
    </w:r>
    <w:r w:rsidRPr="00B545BC">
      <w:rPr>
        <w:rFonts w:ascii="Arial" w:hAnsi="Arial" w:cs="Arial"/>
        <w:sz w:val="16"/>
        <w:szCs w:val="16"/>
      </w:rPr>
      <w:t xml:space="preserve"> z </w:t>
    </w:r>
    <w:r w:rsidR="00B0273E" w:rsidRPr="00B545BC">
      <w:rPr>
        <w:rFonts w:ascii="Arial" w:hAnsi="Arial" w:cs="Arial"/>
        <w:b/>
        <w:sz w:val="16"/>
        <w:szCs w:val="16"/>
      </w:rPr>
      <w:fldChar w:fldCharType="begin"/>
    </w:r>
    <w:r w:rsidRPr="00B545BC">
      <w:rPr>
        <w:rFonts w:ascii="Arial" w:hAnsi="Arial" w:cs="Arial"/>
        <w:b/>
        <w:sz w:val="16"/>
        <w:szCs w:val="16"/>
      </w:rPr>
      <w:instrText>NUMPAGES</w:instrText>
    </w:r>
    <w:r w:rsidR="00B0273E" w:rsidRPr="00B545BC">
      <w:rPr>
        <w:rFonts w:ascii="Arial" w:hAnsi="Arial" w:cs="Arial"/>
        <w:b/>
        <w:sz w:val="16"/>
        <w:szCs w:val="16"/>
      </w:rPr>
      <w:fldChar w:fldCharType="separate"/>
    </w:r>
    <w:r w:rsidR="0046190F">
      <w:rPr>
        <w:rFonts w:ascii="Arial" w:hAnsi="Arial" w:cs="Arial"/>
        <w:b/>
        <w:noProof/>
        <w:sz w:val="16"/>
        <w:szCs w:val="16"/>
      </w:rPr>
      <w:t>6</w:t>
    </w:r>
    <w:r w:rsidR="00B0273E" w:rsidRPr="00B545BC">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F79" w:rsidRDefault="00D27F79" w:rsidP="00033EC2">
      <w:pPr>
        <w:spacing w:after="0" w:line="240" w:lineRule="auto"/>
      </w:pPr>
      <w:r>
        <w:separator/>
      </w:r>
    </w:p>
  </w:footnote>
  <w:footnote w:type="continuationSeparator" w:id="0">
    <w:p w:rsidR="00D27F79" w:rsidRDefault="00D27F79" w:rsidP="00033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DCC" w:rsidRDefault="00EC5DCC" w:rsidP="00E02F34">
    <w:pPr>
      <w:pStyle w:val="Zhlav"/>
      <w:pBdr>
        <w:bottom w:val="single" w:sz="4" w:space="1" w:color="auto"/>
      </w:pBdr>
      <w:jc w:val="right"/>
      <w:rPr>
        <w:rFonts w:ascii="Arial" w:hAnsi="Arial" w:cs="Arial"/>
        <w:sz w:val="16"/>
        <w:szCs w:val="16"/>
      </w:rPr>
    </w:pPr>
    <w:r>
      <w:rPr>
        <w:noProof/>
        <w:lang w:eastAsia="cs-CZ"/>
      </w:rPr>
      <w:drawing>
        <wp:anchor distT="0" distB="0" distL="114300" distR="114300" simplePos="0" relativeHeight="251658240" behindDoc="0" locked="0" layoutInCell="1" allowOverlap="1" wp14:anchorId="68584F08" wp14:editId="1EDCCB10">
          <wp:simplePos x="0" y="0"/>
          <wp:positionH relativeFrom="margin">
            <wp:align>left</wp:align>
          </wp:positionH>
          <wp:positionV relativeFrom="margin">
            <wp:posOffset>-961447</wp:posOffset>
          </wp:positionV>
          <wp:extent cx="2600000" cy="580952"/>
          <wp:effectExtent l="0" t="0" r="0"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p>
  <w:p w:rsidR="00E02F34" w:rsidRPr="00955CD4" w:rsidRDefault="00955CD4" w:rsidP="00E02F34">
    <w:pPr>
      <w:pStyle w:val="Zhlav"/>
      <w:pBdr>
        <w:bottom w:val="single" w:sz="4" w:space="1" w:color="auto"/>
      </w:pBdr>
      <w:jc w:val="right"/>
      <w:rPr>
        <w:rFonts w:ascii="Arial" w:hAnsi="Arial" w:cs="Arial"/>
        <w:b/>
        <w:sz w:val="16"/>
        <w:szCs w:val="16"/>
      </w:rPr>
    </w:pPr>
    <w:r w:rsidRPr="00955CD4">
      <w:rPr>
        <w:rFonts w:ascii="Arial" w:hAnsi="Arial" w:cs="Arial"/>
        <w:b/>
        <w:sz w:val="16"/>
        <w:szCs w:val="16"/>
      </w:rPr>
      <w:t>Příloha A1</w:t>
    </w:r>
  </w:p>
  <w:p w:rsidR="00B4322A" w:rsidRDefault="00B4322A" w:rsidP="0085017D">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7AD1"/>
    <w:multiLevelType w:val="hybridMultilevel"/>
    <w:tmpl w:val="D8FAA5D6"/>
    <w:lvl w:ilvl="0" w:tplc="D99EF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0B772B"/>
    <w:multiLevelType w:val="hybridMultilevel"/>
    <w:tmpl w:val="0DB082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8F2FB5"/>
    <w:multiLevelType w:val="hybridMultilevel"/>
    <w:tmpl w:val="E4122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F432BA5"/>
    <w:multiLevelType w:val="hybridMultilevel"/>
    <w:tmpl w:val="E568826E"/>
    <w:lvl w:ilvl="0" w:tplc="7310BDE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4147DDD"/>
    <w:multiLevelType w:val="hybridMultilevel"/>
    <w:tmpl w:val="AA506968"/>
    <w:lvl w:ilvl="0" w:tplc="B126AF88">
      <w:start w:val="1"/>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201325D2"/>
    <w:multiLevelType w:val="hybridMultilevel"/>
    <w:tmpl w:val="E98C2A3E"/>
    <w:lvl w:ilvl="0" w:tplc="D99EF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1502CF5"/>
    <w:multiLevelType w:val="hybridMultilevel"/>
    <w:tmpl w:val="D4AC5F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7313BF7"/>
    <w:multiLevelType w:val="hybridMultilevel"/>
    <w:tmpl w:val="6E14563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8E8008B"/>
    <w:multiLevelType w:val="hybridMultilevel"/>
    <w:tmpl w:val="0C06BD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B61089"/>
    <w:multiLevelType w:val="hybridMultilevel"/>
    <w:tmpl w:val="3DEE1E10"/>
    <w:lvl w:ilvl="0" w:tplc="ADEA56CC">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353"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CD35F1C"/>
    <w:multiLevelType w:val="hybridMultilevel"/>
    <w:tmpl w:val="C7860E06"/>
    <w:lvl w:ilvl="0" w:tplc="D99EF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1F407DE"/>
    <w:multiLevelType w:val="hybridMultilevel"/>
    <w:tmpl w:val="D0C0FBDA"/>
    <w:lvl w:ilvl="0" w:tplc="16C4C76A">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31C6455"/>
    <w:multiLevelType w:val="hybridMultilevel"/>
    <w:tmpl w:val="6C04401E"/>
    <w:lvl w:ilvl="0" w:tplc="D99EF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B671991"/>
    <w:multiLevelType w:val="hybridMultilevel"/>
    <w:tmpl w:val="1F3C9962"/>
    <w:lvl w:ilvl="0" w:tplc="7310BDE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3E96489C"/>
    <w:multiLevelType w:val="hybridMultilevel"/>
    <w:tmpl w:val="420C25E8"/>
    <w:lvl w:ilvl="0" w:tplc="D99EF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1396C2E"/>
    <w:multiLevelType w:val="hybridMultilevel"/>
    <w:tmpl w:val="4FD6154C"/>
    <w:lvl w:ilvl="0" w:tplc="D99EFAC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7F669AF"/>
    <w:multiLevelType w:val="hybridMultilevel"/>
    <w:tmpl w:val="3CCE22C4"/>
    <w:lvl w:ilvl="0" w:tplc="7310BDE2">
      <w:numFmt w:val="bullet"/>
      <w:lvlText w:val="-"/>
      <w:lvlJc w:val="left"/>
      <w:pPr>
        <w:ind w:left="720" w:hanging="360"/>
      </w:pPr>
      <w:rPr>
        <w:rFonts w:ascii="Times New Roman" w:eastAsia="Times New Roman" w:hAnsi="Times New Roman" w:cs="Times New Roman"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4887315C"/>
    <w:multiLevelType w:val="hybridMultilevel"/>
    <w:tmpl w:val="D7B030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BDC0508"/>
    <w:multiLevelType w:val="hybridMultilevel"/>
    <w:tmpl w:val="166685AC"/>
    <w:lvl w:ilvl="0" w:tplc="E4B80034">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1AC7D26"/>
    <w:multiLevelType w:val="hybridMultilevel"/>
    <w:tmpl w:val="D236F7FC"/>
    <w:lvl w:ilvl="0" w:tplc="7310BDE2">
      <w:numFmt w:val="bullet"/>
      <w:lvlText w:val="-"/>
      <w:lvlJc w:val="left"/>
      <w:pPr>
        <w:tabs>
          <w:tab w:val="num" w:pos="360"/>
        </w:tabs>
        <w:ind w:left="360" w:hanging="360"/>
      </w:pPr>
      <w:rPr>
        <w:rFonts w:ascii="Times New Roman" w:eastAsia="Times New Roman" w:hAnsi="Times New Roman" w:cs="Times New Roman" w:hint="default"/>
      </w:rPr>
    </w:lvl>
    <w:lvl w:ilvl="1" w:tplc="04050019" w:tentative="1">
      <w:start w:val="1"/>
      <w:numFmt w:val="lowerLetter"/>
      <w:lvlText w:val="%2."/>
      <w:lvlJc w:val="left"/>
      <w:pPr>
        <w:tabs>
          <w:tab w:val="num" w:pos="360"/>
        </w:tabs>
        <w:ind w:left="360" w:hanging="360"/>
      </w:pPr>
    </w:lvl>
    <w:lvl w:ilvl="2" w:tplc="0405001B" w:tentative="1">
      <w:start w:val="1"/>
      <w:numFmt w:val="lowerRoman"/>
      <w:lvlText w:val="%3."/>
      <w:lvlJc w:val="right"/>
      <w:pPr>
        <w:tabs>
          <w:tab w:val="num" w:pos="1080"/>
        </w:tabs>
        <w:ind w:left="1080" w:hanging="180"/>
      </w:pPr>
    </w:lvl>
    <w:lvl w:ilvl="3" w:tplc="0405000F" w:tentative="1">
      <w:start w:val="1"/>
      <w:numFmt w:val="decimal"/>
      <w:lvlText w:val="%4."/>
      <w:lvlJc w:val="left"/>
      <w:pPr>
        <w:tabs>
          <w:tab w:val="num" w:pos="1800"/>
        </w:tabs>
        <w:ind w:left="1800" w:hanging="360"/>
      </w:pPr>
    </w:lvl>
    <w:lvl w:ilvl="4" w:tplc="04050019" w:tentative="1">
      <w:start w:val="1"/>
      <w:numFmt w:val="lowerLetter"/>
      <w:lvlText w:val="%5."/>
      <w:lvlJc w:val="left"/>
      <w:pPr>
        <w:tabs>
          <w:tab w:val="num" w:pos="2520"/>
        </w:tabs>
        <w:ind w:left="2520" w:hanging="360"/>
      </w:pPr>
    </w:lvl>
    <w:lvl w:ilvl="5" w:tplc="0405001B" w:tentative="1">
      <w:start w:val="1"/>
      <w:numFmt w:val="lowerRoman"/>
      <w:lvlText w:val="%6."/>
      <w:lvlJc w:val="right"/>
      <w:pPr>
        <w:tabs>
          <w:tab w:val="num" w:pos="3240"/>
        </w:tabs>
        <w:ind w:left="3240" w:hanging="180"/>
      </w:pPr>
    </w:lvl>
    <w:lvl w:ilvl="6" w:tplc="0405000F" w:tentative="1">
      <w:start w:val="1"/>
      <w:numFmt w:val="decimal"/>
      <w:lvlText w:val="%7."/>
      <w:lvlJc w:val="left"/>
      <w:pPr>
        <w:tabs>
          <w:tab w:val="num" w:pos="3960"/>
        </w:tabs>
        <w:ind w:left="3960" w:hanging="360"/>
      </w:pPr>
    </w:lvl>
    <w:lvl w:ilvl="7" w:tplc="04050019" w:tentative="1">
      <w:start w:val="1"/>
      <w:numFmt w:val="lowerLetter"/>
      <w:lvlText w:val="%8."/>
      <w:lvlJc w:val="left"/>
      <w:pPr>
        <w:tabs>
          <w:tab w:val="num" w:pos="4680"/>
        </w:tabs>
        <w:ind w:left="4680" w:hanging="360"/>
      </w:pPr>
    </w:lvl>
    <w:lvl w:ilvl="8" w:tplc="0405001B" w:tentative="1">
      <w:start w:val="1"/>
      <w:numFmt w:val="lowerRoman"/>
      <w:lvlText w:val="%9."/>
      <w:lvlJc w:val="right"/>
      <w:pPr>
        <w:tabs>
          <w:tab w:val="num" w:pos="5400"/>
        </w:tabs>
        <w:ind w:left="5400" w:hanging="180"/>
      </w:pPr>
    </w:lvl>
  </w:abstractNum>
  <w:abstractNum w:abstractNumId="20" w15:restartNumberingAfterBreak="0">
    <w:nsid w:val="58DC31F6"/>
    <w:multiLevelType w:val="hybridMultilevel"/>
    <w:tmpl w:val="EF66D3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A0A6FEE"/>
    <w:multiLevelType w:val="hybridMultilevel"/>
    <w:tmpl w:val="99E2FD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D751D2D"/>
    <w:multiLevelType w:val="hybridMultilevel"/>
    <w:tmpl w:val="F340767E"/>
    <w:lvl w:ilvl="0" w:tplc="7310BDE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27453C2"/>
    <w:multiLevelType w:val="hybridMultilevel"/>
    <w:tmpl w:val="7884C86E"/>
    <w:lvl w:ilvl="0" w:tplc="7310BDE2">
      <w:numFmt w:val="bullet"/>
      <w:lvlText w:val="-"/>
      <w:lvlJc w:val="left"/>
      <w:pPr>
        <w:ind w:left="360" w:hanging="360"/>
      </w:pPr>
      <w:rPr>
        <w:rFonts w:ascii="Times New Roman" w:eastAsia="Times New Roman" w:hAnsi="Times New Roman" w:cs="Times New Roman" w:hint="default"/>
      </w:rPr>
    </w:lvl>
    <w:lvl w:ilvl="1" w:tplc="04050001">
      <w:start w:val="1"/>
      <w:numFmt w:val="bullet"/>
      <w:lvlText w:val=""/>
      <w:lvlJc w:val="left"/>
      <w:pPr>
        <w:ind w:left="1080" w:hanging="360"/>
      </w:pPr>
      <w:rPr>
        <w:rFonts w:ascii="Symbol" w:hAnsi="Symbol"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6BFA3587"/>
    <w:multiLevelType w:val="hybridMultilevel"/>
    <w:tmpl w:val="82DEE3E4"/>
    <w:lvl w:ilvl="0" w:tplc="D99EFAC4">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5078F7"/>
    <w:multiLevelType w:val="hybridMultilevel"/>
    <w:tmpl w:val="B74A4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FE73A41"/>
    <w:multiLevelType w:val="hybridMultilevel"/>
    <w:tmpl w:val="159AFC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0"/>
  </w:num>
  <w:num w:numId="4">
    <w:abstractNumId w:val="15"/>
  </w:num>
  <w:num w:numId="5">
    <w:abstractNumId w:val="10"/>
  </w:num>
  <w:num w:numId="6">
    <w:abstractNumId w:val="14"/>
  </w:num>
  <w:num w:numId="7">
    <w:abstractNumId w:val="12"/>
  </w:num>
  <w:num w:numId="8">
    <w:abstractNumId w:val="5"/>
  </w:num>
  <w:num w:numId="9">
    <w:abstractNumId w:val="11"/>
  </w:num>
  <w:num w:numId="10">
    <w:abstractNumId w:val="4"/>
  </w:num>
  <w:num w:numId="11">
    <w:abstractNumId w:val="6"/>
  </w:num>
  <w:num w:numId="12">
    <w:abstractNumId w:val="1"/>
  </w:num>
  <w:num w:numId="13">
    <w:abstractNumId w:val="7"/>
  </w:num>
  <w:num w:numId="14">
    <w:abstractNumId w:val="25"/>
  </w:num>
  <w:num w:numId="15">
    <w:abstractNumId w:val="21"/>
  </w:num>
  <w:num w:numId="16">
    <w:abstractNumId w:val="2"/>
  </w:num>
  <w:num w:numId="17">
    <w:abstractNumId w:val="8"/>
  </w:num>
  <w:num w:numId="18">
    <w:abstractNumId w:val="26"/>
  </w:num>
  <w:num w:numId="19">
    <w:abstractNumId w:val="20"/>
  </w:num>
  <w:num w:numId="20">
    <w:abstractNumId w:val="18"/>
  </w:num>
  <w:num w:numId="21">
    <w:abstractNumId w:val="3"/>
  </w:num>
  <w:num w:numId="22">
    <w:abstractNumId w:val="22"/>
  </w:num>
  <w:num w:numId="23">
    <w:abstractNumId w:val="19"/>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2"/>
  </w:num>
  <w:num w:numId="27">
    <w:abstractNumId w:val="23"/>
  </w:num>
  <w:num w:numId="28">
    <w:abstractNumId w:val="22"/>
  </w:num>
  <w:num w:numId="29">
    <w:abstractNumId w:val="3"/>
  </w:num>
  <w:num w:numId="30">
    <w:abstractNumId w:val="16"/>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2"/>
  </w:num>
  <w:num w:numId="34">
    <w:abstractNumId w:val="3"/>
  </w:num>
  <w:num w:numId="35">
    <w:abstractNumId w:val="16"/>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3"/>
  </w:num>
  <w:num w:numId="40">
    <w:abstractNumId w:val="16"/>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2"/>
    <w:lvlOverride w:ilvl="0"/>
    <w:lvlOverride w:ilvl="1"/>
    <w:lvlOverride w:ilvl="2"/>
    <w:lvlOverride w:ilvl="3"/>
    <w:lvlOverride w:ilvl="4"/>
    <w:lvlOverride w:ilvl="5"/>
    <w:lvlOverride w:ilvl="6"/>
    <w:lvlOverride w:ilvl="7"/>
    <w:lvlOverride w:ilvl="8"/>
  </w:num>
  <w:num w:numId="44">
    <w:abstractNumId w:val="3"/>
    <w:lvlOverride w:ilvl="0"/>
    <w:lvlOverride w:ilvl="1"/>
    <w:lvlOverride w:ilvl="2"/>
    <w:lvlOverride w:ilvl="3"/>
    <w:lvlOverride w:ilvl="4"/>
    <w:lvlOverride w:ilvl="5"/>
    <w:lvlOverride w:ilvl="6"/>
    <w:lvlOverride w:ilvl="7"/>
    <w:lvlOverride w:ilvl="8"/>
  </w:num>
  <w:num w:numId="45">
    <w:abstractNumId w:val="16"/>
    <w:lvlOverride w:ilvl="0"/>
    <w:lvlOverride w:ilvl="1"/>
    <w:lvlOverride w:ilvl="2"/>
    <w:lvlOverride w:ilvl="3"/>
    <w:lvlOverride w:ilvl="4"/>
    <w:lvlOverride w:ilvl="5"/>
    <w:lvlOverride w:ilvl="6"/>
    <w:lvlOverride w:ilvl="7"/>
    <w:lvlOverride w:ilvl="8"/>
  </w:num>
  <w:num w:numId="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EC2"/>
    <w:rsid w:val="0001297C"/>
    <w:rsid w:val="00031B59"/>
    <w:rsid w:val="00032DF2"/>
    <w:rsid w:val="00033EC2"/>
    <w:rsid w:val="00077603"/>
    <w:rsid w:val="000862BA"/>
    <w:rsid w:val="00091A0B"/>
    <w:rsid w:val="00105330"/>
    <w:rsid w:val="001310C6"/>
    <w:rsid w:val="00143858"/>
    <w:rsid w:val="00150F88"/>
    <w:rsid w:val="00153F4E"/>
    <w:rsid w:val="0016103B"/>
    <w:rsid w:val="001632A3"/>
    <w:rsid w:val="00167A1E"/>
    <w:rsid w:val="00172C17"/>
    <w:rsid w:val="00174D7F"/>
    <w:rsid w:val="001B46DA"/>
    <w:rsid w:val="001C3BF8"/>
    <w:rsid w:val="001C4EBD"/>
    <w:rsid w:val="001C5F54"/>
    <w:rsid w:val="001C7DD6"/>
    <w:rsid w:val="001E3591"/>
    <w:rsid w:val="001E3B69"/>
    <w:rsid w:val="001F1E8D"/>
    <w:rsid w:val="00201C8A"/>
    <w:rsid w:val="00206A81"/>
    <w:rsid w:val="00207AAA"/>
    <w:rsid w:val="0021028E"/>
    <w:rsid w:val="00227F69"/>
    <w:rsid w:val="00245CC3"/>
    <w:rsid w:val="0024717C"/>
    <w:rsid w:val="002505CD"/>
    <w:rsid w:val="002715B4"/>
    <w:rsid w:val="00272769"/>
    <w:rsid w:val="002819DD"/>
    <w:rsid w:val="00294439"/>
    <w:rsid w:val="002A2808"/>
    <w:rsid w:val="002A70F8"/>
    <w:rsid w:val="002C3FF4"/>
    <w:rsid w:val="002D116F"/>
    <w:rsid w:val="002D2AC8"/>
    <w:rsid w:val="003012C4"/>
    <w:rsid w:val="00317A3B"/>
    <w:rsid w:val="0032208A"/>
    <w:rsid w:val="00322187"/>
    <w:rsid w:val="00335791"/>
    <w:rsid w:val="0034703B"/>
    <w:rsid w:val="00355D64"/>
    <w:rsid w:val="003634A2"/>
    <w:rsid w:val="00395D4F"/>
    <w:rsid w:val="003A6635"/>
    <w:rsid w:val="003B523E"/>
    <w:rsid w:val="003C0016"/>
    <w:rsid w:val="003C5BC7"/>
    <w:rsid w:val="003D36F1"/>
    <w:rsid w:val="00405F21"/>
    <w:rsid w:val="00413BFA"/>
    <w:rsid w:val="004177E6"/>
    <w:rsid w:val="00433246"/>
    <w:rsid w:val="0043662A"/>
    <w:rsid w:val="00437E4E"/>
    <w:rsid w:val="00457474"/>
    <w:rsid w:val="0046190F"/>
    <w:rsid w:val="0047400F"/>
    <w:rsid w:val="00487EB6"/>
    <w:rsid w:val="004B1D1B"/>
    <w:rsid w:val="004B2925"/>
    <w:rsid w:val="004B3A5B"/>
    <w:rsid w:val="004B4D66"/>
    <w:rsid w:val="004C2E7C"/>
    <w:rsid w:val="004C3D34"/>
    <w:rsid w:val="004E26C7"/>
    <w:rsid w:val="004F4618"/>
    <w:rsid w:val="005252AA"/>
    <w:rsid w:val="0052571B"/>
    <w:rsid w:val="005562DB"/>
    <w:rsid w:val="00575531"/>
    <w:rsid w:val="00580C51"/>
    <w:rsid w:val="005875BA"/>
    <w:rsid w:val="005A2999"/>
    <w:rsid w:val="005A3E25"/>
    <w:rsid w:val="005B1FC8"/>
    <w:rsid w:val="005E469A"/>
    <w:rsid w:val="005E59F4"/>
    <w:rsid w:val="005E65B7"/>
    <w:rsid w:val="00605337"/>
    <w:rsid w:val="0060692D"/>
    <w:rsid w:val="00627D75"/>
    <w:rsid w:val="00633927"/>
    <w:rsid w:val="00635E1D"/>
    <w:rsid w:val="00651DA9"/>
    <w:rsid w:val="00651F7A"/>
    <w:rsid w:val="00660B95"/>
    <w:rsid w:val="00683DAC"/>
    <w:rsid w:val="006916B1"/>
    <w:rsid w:val="006A0285"/>
    <w:rsid w:val="006A3AD9"/>
    <w:rsid w:val="006B7CDC"/>
    <w:rsid w:val="00723546"/>
    <w:rsid w:val="007349F9"/>
    <w:rsid w:val="007462B8"/>
    <w:rsid w:val="007524A0"/>
    <w:rsid w:val="00756EC0"/>
    <w:rsid w:val="0076591D"/>
    <w:rsid w:val="00771D72"/>
    <w:rsid w:val="00781C90"/>
    <w:rsid w:val="007908F6"/>
    <w:rsid w:val="00794F75"/>
    <w:rsid w:val="007D1374"/>
    <w:rsid w:val="007E6FEB"/>
    <w:rsid w:val="007F411D"/>
    <w:rsid w:val="007F463F"/>
    <w:rsid w:val="008023D2"/>
    <w:rsid w:val="00817C5F"/>
    <w:rsid w:val="008209FA"/>
    <w:rsid w:val="00836C76"/>
    <w:rsid w:val="00844B90"/>
    <w:rsid w:val="00847C98"/>
    <w:rsid w:val="0085017D"/>
    <w:rsid w:val="008661DA"/>
    <w:rsid w:val="008742AE"/>
    <w:rsid w:val="0088286F"/>
    <w:rsid w:val="0088350B"/>
    <w:rsid w:val="00884EBA"/>
    <w:rsid w:val="008B37FB"/>
    <w:rsid w:val="008B5E8C"/>
    <w:rsid w:val="008D4372"/>
    <w:rsid w:val="008E5B75"/>
    <w:rsid w:val="008F1380"/>
    <w:rsid w:val="008F2428"/>
    <w:rsid w:val="00903D67"/>
    <w:rsid w:val="009126FC"/>
    <w:rsid w:val="009153D3"/>
    <w:rsid w:val="009333EF"/>
    <w:rsid w:val="00946275"/>
    <w:rsid w:val="009470C5"/>
    <w:rsid w:val="00955CD4"/>
    <w:rsid w:val="0095682B"/>
    <w:rsid w:val="00966055"/>
    <w:rsid w:val="00972FC3"/>
    <w:rsid w:val="00981014"/>
    <w:rsid w:val="009B0C47"/>
    <w:rsid w:val="009B37C8"/>
    <w:rsid w:val="009E174F"/>
    <w:rsid w:val="009E5449"/>
    <w:rsid w:val="00A02A92"/>
    <w:rsid w:val="00A02C1A"/>
    <w:rsid w:val="00A111D2"/>
    <w:rsid w:val="00A22581"/>
    <w:rsid w:val="00A258B6"/>
    <w:rsid w:val="00A333AD"/>
    <w:rsid w:val="00A44DF5"/>
    <w:rsid w:val="00A63D56"/>
    <w:rsid w:val="00A93CA0"/>
    <w:rsid w:val="00AA14FB"/>
    <w:rsid w:val="00AA21EC"/>
    <w:rsid w:val="00AA42F6"/>
    <w:rsid w:val="00AA667C"/>
    <w:rsid w:val="00AA76D7"/>
    <w:rsid w:val="00AB286A"/>
    <w:rsid w:val="00AC4AB1"/>
    <w:rsid w:val="00AE7DDA"/>
    <w:rsid w:val="00AF5D3F"/>
    <w:rsid w:val="00B0273E"/>
    <w:rsid w:val="00B31119"/>
    <w:rsid w:val="00B3596C"/>
    <w:rsid w:val="00B41130"/>
    <w:rsid w:val="00B4147B"/>
    <w:rsid w:val="00B4322A"/>
    <w:rsid w:val="00B44286"/>
    <w:rsid w:val="00B545BC"/>
    <w:rsid w:val="00B64492"/>
    <w:rsid w:val="00B72CB0"/>
    <w:rsid w:val="00BD08E8"/>
    <w:rsid w:val="00BD2DC3"/>
    <w:rsid w:val="00BE3B79"/>
    <w:rsid w:val="00BF4645"/>
    <w:rsid w:val="00C040A0"/>
    <w:rsid w:val="00C0508D"/>
    <w:rsid w:val="00C34F5B"/>
    <w:rsid w:val="00C52667"/>
    <w:rsid w:val="00C65520"/>
    <w:rsid w:val="00CB1CE3"/>
    <w:rsid w:val="00CF3EA0"/>
    <w:rsid w:val="00D1051F"/>
    <w:rsid w:val="00D21D1B"/>
    <w:rsid w:val="00D21DBE"/>
    <w:rsid w:val="00D24A4F"/>
    <w:rsid w:val="00D27F79"/>
    <w:rsid w:val="00D36F3C"/>
    <w:rsid w:val="00D55D6F"/>
    <w:rsid w:val="00D64062"/>
    <w:rsid w:val="00D674D6"/>
    <w:rsid w:val="00D83014"/>
    <w:rsid w:val="00D9018D"/>
    <w:rsid w:val="00DA4DDF"/>
    <w:rsid w:val="00DA5742"/>
    <w:rsid w:val="00DB70B1"/>
    <w:rsid w:val="00DE107F"/>
    <w:rsid w:val="00DF3229"/>
    <w:rsid w:val="00E02F34"/>
    <w:rsid w:val="00E07484"/>
    <w:rsid w:val="00E12753"/>
    <w:rsid w:val="00E26473"/>
    <w:rsid w:val="00E336FE"/>
    <w:rsid w:val="00E36ADA"/>
    <w:rsid w:val="00E720EA"/>
    <w:rsid w:val="00EA03AD"/>
    <w:rsid w:val="00EC5DCC"/>
    <w:rsid w:val="00ED28F8"/>
    <w:rsid w:val="00ED43D1"/>
    <w:rsid w:val="00EE2E2A"/>
    <w:rsid w:val="00EE4017"/>
    <w:rsid w:val="00F06AAB"/>
    <w:rsid w:val="00F11900"/>
    <w:rsid w:val="00F15CA5"/>
    <w:rsid w:val="00F230F4"/>
    <w:rsid w:val="00F32EA7"/>
    <w:rsid w:val="00FA7FCA"/>
    <w:rsid w:val="00FB6A47"/>
    <w:rsid w:val="00FE35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785D688"/>
  <w15:docId w15:val="{2BE560C3-B162-4F71-BD1B-ED79D766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33EC2"/>
    <w:rPr>
      <w:rFonts w:ascii="Calibri" w:eastAsia="Calibri" w:hAnsi="Calibri" w:cs="Times New Roman"/>
    </w:rPr>
  </w:style>
  <w:style w:type="paragraph" w:styleId="Nadpis5">
    <w:name w:val="heading 5"/>
    <w:basedOn w:val="Normln"/>
    <w:next w:val="Normln"/>
    <w:link w:val="Nadpis5Char"/>
    <w:qFormat/>
    <w:rsid w:val="00033EC2"/>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033EC2"/>
    <w:rPr>
      <w:rFonts w:ascii="Calibri" w:eastAsia="Times New Roman" w:hAnsi="Calibri" w:cs="Times New Roman"/>
      <w:b/>
      <w:bCs/>
      <w:i/>
      <w:iCs/>
      <w:sz w:val="26"/>
      <w:szCs w:val="26"/>
      <w:lang w:val="x-none" w:eastAsia="x-none"/>
    </w:rPr>
  </w:style>
  <w:style w:type="paragraph" w:styleId="Odstavecseseznamem">
    <w:name w:val="List Paragraph"/>
    <w:basedOn w:val="Normln"/>
    <w:uiPriority w:val="34"/>
    <w:qFormat/>
    <w:rsid w:val="00033EC2"/>
    <w:pPr>
      <w:ind w:left="720"/>
      <w:contextualSpacing/>
    </w:pPr>
  </w:style>
  <w:style w:type="paragraph" w:styleId="Zpat">
    <w:name w:val="footer"/>
    <w:basedOn w:val="Normln"/>
    <w:link w:val="ZpatChar"/>
    <w:uiPriority w:val="99"/>
    <w:unhideWhenUsed/>
    <w:rsid w:val="00033EC2"/>
    <w:pPr>
      <w:tabs>
        <w:tab w:val="center" w:pos="4536"/>
        <w:tab w:val="right" w:pos="9072"/>
      </w:tabs>
      <w:spacing w:after="0" w:line="240" w:lineRule="auto"/>
    </w:pPr>
    <w:rPr>
      <w:sz w:val="20"/>
      <w:szCs w:val="20"/>
      <w:lang w:val="x-none" w:eastAsia="x-none"/>
    </w:rPr>
  </w:style>
  <w:style w:type="character" w:customStyle="1" w:styleId="ZpatChar">
    <w:name w:val="Zápatí Char"/>
    <w:basedOn w:val="Standardnpsmoodstavce"/>
    <w:link w:val="Zpat"/>
    <w:uiPriority w:val="99"/>
    <w:rsid w:val="00033EC2"/>
    <w:rPr>
      <w:rFonts w:ascii="Calibri" w:eastAsia="Calibri" w:hAnsi="Calibri" w:cs="Times New Roman"/>
      <w:sz w:val="20"/>
      <w:szCs w:val="20"/>
      <w:lang w:val="x-none" w:eastAsia="x-none"/>
    </w:rPr>
  </w:style>
  <w:style w:type="paragraph" w:styleId="Nzev">
    <w:name w:val="Title"/>
    <w:basedOn w:val="Normln"/>
    <w:next w:val="Normln"/>
    <w:link w:val="NzevChar"/>
    <w:uiPriority w:val="10"/>
    <w:qFormat/>
    <w:rsid w:val="00033EC2"/>
    <w:pPr>
      <w:spacing w:before="240" w:after="60"/>
      <w:jc w:val="center"/>
      <w:outlineLvl w:val="0"/>
    </w:pPr>
    <w:rPr>
      <w:rFonts w:ascii="Cambria" w:eastAsia="Times New Roman" w:hAnsi="Cambria"/>
      <w:b/>
      <w:bCs/>
      <w:kern w:val="28"/>
      <w:sz w:val="32"/>
      <w:szCs w:val="32"/>
      <w:lang w:val="x-none"/>
    </w:rPr>
  </w:style>
  <w:style w:type="character" w:customStyle="1" w:styleId="NzevChar">
    <w:name w:val="Název Char"/>
    <w:basedOn w:val="Standardnpsmoodstavce"/>
    <w:link w:val="Nzev"/>
    <w:uiPriority w:val="10"/>
    <w:rsid w:val="00033EC2"/>
    <w:rPr>
      <w:rFonts w:ascii="Cambria" w:eastAsia="Times New Roman" w:hAnsi="Cambria" w:cs="Times New Roman"/>
      <w:b/>
      <w:bCs/>
      <w:kern w:val="28"/>
      <w:sz w:val="32"/>
      <w:szCs w:val="32"/>
      <w:lang w:val="x-none"/>
    </w:rPr>
  </w:style>
  <w:style w:type="paragraph" w:customStyle="1" w:styleId="Default">
    <w:name w:val="Default"/>
    <w:rsid w:val="00033EC2"/>
    <w:pPr>
      <w:autoSpaceDE w:val="0"/>
      <w:autoSpaceDN w:val="0"/>
      <w:adjustRightInd w:val="0"/>
      <w:spacing w:after="0" w:line="240" w:lineRule="auto"/>
    </w:pPr>
    <w:rPr>
      <w:rFonts w:ascii="Arial" w:eastAsia="Calibri" w:hAnsi="Arial" w:cs="Arial"/>
      <w:color w:val="000000"/>
      <w:sz w:val="24"/>
      <w:szCs w:val="24"/>
      <w:lang w:eastAsia="cs-CZ"/>
    </w:rPr>
  </w:style>
  <w:style w:type="paragraph" w:customStyle="1" w:styleId="2nesltext">
    <w:name w:val="2nečísl.text"/>
    <w:basedOn w:val="Normln"/>
    <w:qFormat/>
    <w:rsid w:val="00033EC2"/>
    <w:pPr>
      <w:spacing w:before="240" w:after="240" w:line="240" w:lineRule="auto"/>
      <w:jc w:val="both"/>
    </w:pPr>
  </w:style>
  <w:style w:type="paragraph" w:styleId="Zhlav">
    <w:name w:val="header"/>
    <w:basedOn w:val="Normln"/>
    <w:link w:val="ZhlavChar"/>
    <w:unhideWhenUsed/>
    <w:rsid w:val="00033EC2"/>
    <w:pPr>
      <w:tabs>
        <w:tab w:val="center" w:pos="4536"/>
        <w:tab w:val="right" w:pos="9072"/>
      </w:tabs>
      <w:spacing w:after="0" w:line="240" w:lineRule="auto"/>
    </w:pPr>
  </w:style>
  <w:style w:type="character" w:customStyle="1" w:styleId="ZhlavChar">
    <w:name w:val="Záhlaví Char"/>
    <w:basedOn w:val="Standardnpsmoodstavce"/>
    <w:link w:val="Zhlav"/>
    <w:rsid w:val="00033EC2"/>
    <w:rPr>
      <w:rFonts w:ascii="Calibri" w:eastAsia="Calibri" w:hAnsi="Calibri" w:cs="Times New Roman"/>
    </w:rPr>
  </w:style>
  <w:style w:type="paragraph" w:styleId="Textbubliny">
    <w:name w:val="Balloon Text"/>
    <w:basedOn w:val="Normln"/>
    <w:link w:val="TextbublinyChar"/>
    <w:uiPriority w:val="99"/>
    <w:semiHidden/>
    <w:unhideWhenUsed/>
    <w:rsid w:val="00AA42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A42F6"/>
    <w:rPr>
      <w:rFonts w:ascii="Tahoma" w:eastAsia="Calibri" w:hAnsi="Tahoma" w:cs="Tahoma"/>
      <w:sz w:val="16"/>
      <w:szCs w:val="16"/>
    </w:rPr>
  </w:style>
  <w:style w:type="paragraph" w:customStyle="1" w:styleId="3">
    <w:name w:val="3"/>
    <w:basedOn w:val="Normln"/>
    <w:autoRedefine/>
    <w:rsid w:val="002715B4"/>
    <w:pPr>
      <w:overflowPunct w:val="0"/>
      <w:autoSpaceDE w:val="0"/>
      <w:autoSpaceDN w:val="0"/>
      <w:adjustRightInd w:val="0"/>
      <w:spacing w:before="240" w:after="120" w:line="240" w:lineRule="auto"/>
      <w:jc w:val="both"/>
      <w:textAlignment w:val="baseline"/>
    </w:pPr>
    <w:rPr>
      <w:rFonts w:ascii="Times New Roman" w:eastAsia="Times New Roman" w:hAnsi="Times New Roman"/>
      <w:bCs/>
      <w:sz w:val="24"/>
      <w:szCs w:val="24"/>
      <w:lang w:eastAsia="cs-CZ"/>
    </w:rPr>
  </w:style>
  <w:style w:type="paragraph" w:styleId="Zkladntext">
    <w:name w:val="Body Text"/>
    <w:basedOn w:val="Normln"/>
    <w:link w:val="ZkladntextChar"/>
    <w:rsid w:val="002715B4"/>
    <w:pPr>
      <w:overflowPunct w:val="0"/>
      <w:autoSpaceDE w:val="0"/>
      <w:autoSpaceDN w:val="0"/>
      <w:adjustRightInd w:val="0"/>
      <w:spacing w:after="120" w:line="240" w:lineRule="auto"/>
      <w:jc w:val="both"/>
      <w:textAlignment w:val="baseline"/>
    </w:pPr>
    <w:rPr>
      <w:rFonts w:ascii="Times New Roman" w:eastAsia="Times New Roman" w:hAnsi="Times New Roman"/>
      <w:sz w:val="24"/>
      <w:szCs w:val="24"/>
      <w:lang w:eastAsia="cs-CZ"/>
    </w:rPr>
  </w:style>
  <w:style w:type="character" w:customStyle="1" w:styleId="ZkladntextChar">
    <w:name w:val="Základní text Char"/>
    <w:basedOn w:val="Standardnpsmoodstavce"/>
    <w:link w:val="Zkladntext"/>
    <w:rsid w:val="002715B4"/>
    <w:rPr>
      <w:rFonts w:ascii="Times New Roman" w:eastAsia="Times New Roman" w:hAnsi="Times New Roman" w:cs="Times New Roman"/>
      <w:sz w:val="24"/>
      <w:szCs w:val="24"/>
      <w:lang w:eastAsia="cs-CZ"/>
    </w:rPr>
  </w:style>
  <w:style w:type="paragraph" w:customStyle="1" w:styleId="Zkladntextodsazen21">
    <w:name w:val="Základní text odsazený 21"/>
    <w:basedOn w:val="Normln"/>
    <w:rsid w:val="002715B4"/>
    <w:pPr>
      <w:suppressAutoHyphens/>
      <w:spacing w:after="0" w:line="240" w:lineRule="auto"/>
      <w:ind w:left="397" w:hanging="397"/>
      <w:jc w:val="both"/>
    </w:pPr>
    <w:rPr>
      <w:rFonts w:ascii="Times New Roman" w:eastAsia="Times New Roman" w:hAnsi="Times New Roman"/>
      <w:sz w:val="24"/>
      <w:szCs w:val="20"/>
      <w:lang w:eastAsia="ar-SA"/>
    </w:rPr>
  </w:style>
  <w:style w:type="table" w:styleId="Mkatabulky">
    <w:name w:val="Table Grid"/>
    <w:basedOn w:val="Normlntabulka"/>
    <w:uiPriority w:val="59"/>
    <w:rsid w:val="00956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rsid w:val="005E65B7"/>
    <w:rPr>
      <w:color w:val="0000FF"/>
      <w:u w:val="single"/>
    </w:rPr>
  </w:style>
  <w:style w:type="table" w:customStyle="1" w:styleId="Mkatabulky1">
    <w:name w:val="Mřížka tabulky1"/>
    <w:basedOn w:val="Normlntabulka"/>
    <w:uiPriority w:val="59"/>
    <w:rsid w:val="009126FC"/>
    <w:pPr>
      <w:spacing w:after="0" w:line="240" w:lineRule="auto"/>
    </w:pPr>
    <w:rPr>
      <w:rFonts w:ascii="Calibri" w:eastAsia="Calibri" w:hAnsi="Calibri"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12406">
      <w:bodyDiv w:val="1"/>
      <w:marLeft w:val="0"/>
      <w:marRight w:val="0"/>
      <w:marTop w:val="0"/>
      <w:marBottom w:val="0"/>
      <w:divBdr>
        <w:top w:val="none" w:sz="0" w:space="0" w:color="auto"/>
        <w:left w:val="none" w:sz="0" w:space="0" w:color="auto"/>
        <w:bottom w:val="none" w:sz="0" w:space="0" w:color="auto"/>
        <w:right w:val="none" w:sz="0" w:space="0" w:color="auto"/>
      </w:divBdr>
    </w:div>
    <w:div w:id="503204936">
      <w:bodyDiv w:val="1"/>
      <w:marLeft w:val="0"/>
      <w:marRight w:val="0"/>
      <w:marTop w:val="0"/>
      <w:marBottom w:val="0"/>
      <w:divBdr>
        <w:top w:val="none" w:sz="0" w:space="0" w:color="auto"/>
        <w:left w:val="none" w:sz="0" w:space="0" w:color="auto"/>
        <w:bottom w:val="none" w:sz="0" w:space="0" w:color="auto"/>
        <w:right w:val="none" w:sz="0" w:space="0" w:color="auto"/>
      </w:divBdr>
    </w:div>
    <w:div w:id="930160475">
      <w:bodyDiv w:val="1"/>
      <w:marLeft w:val="0"/>
      <w:marRight w:val="0"/>
      <w:marTop w:val="0"/>
      <w:marBottom w:val="0"/>
      <w:divBdr>
        <w:top w:val="none" w:sz="0" w:space="0" w:color="auto"/>
        <w:left w:val="none" w:sz="0" w:space="0" w:color="auto"/>
        <w:bottom w:val="none" w:sz="0" w:space="0" w:color="auto"/>
        <w:right w:val="none" w:sz="0" w:space="0" w:color="auto"/>
      </w:divBdr>
    </w:div>
    <w:div w:id="954141893">
      <w:bodyDiv w:val="1"/>
      <w:marLeft w:val="0"/>
      <w:marRight w:val="0"/>
      <w:marTop w:val="0"/>
      <w:marBottom w:val="0"/>
      <w:divBdr>
        <w:top w:val="none" w:sz="0" w:space="0" w:color="auto"/>
        <w:left w:val="none" w:sz="0" w:space="0" w:color="auto"/>
        <w:bottom w:val="none" w:sz="0" w:space="0" w:color="auto"/>
        <w:right w:val="none" w:sz="0" w:space="0" w:color="auto"/>
      </w:divBdr>
    </w:div>
    <w:div w:id="986202142">
      <w:bodyDiv w:val="1"/>
      <w:marLeft w:val="0"/>
      <w:marRight w:val="0"/>
      <w:marTop w:val="0"/>
      <w:marBottom w:val="0"/>
      <w:divBdr>
        <w:top w:val="none" w:sz="0" w:space="0" w:color="auto"/>
        <w:left w:val="none" w:sz="0" w:space="0" w:color="auto"/>
        <w:bottom w:val="none" w:sz="0" w:space="0" w:color="auto"/>
        <w:right w:val="none" w:sz="0" w:space="0" w:color="auto"/>
      </w:divBdr>
    </w:div>
    <w:div w:id="1232080339">
      <w:bodyDiv w:val="1"/>
      <w:marLeft w:val="0"/>
      <w:marRight w:val="0"/>
      <w:marTop w:val="0"/>
      <w:marBottom w:val="0"/>
      <w:divBdr>
        <w:top w:val="none" w:sz="0" w:space="0" w:color="auto"/>
        <w:left w:val="none" w:sz="0" w:space="0" w:color="auto"/>
        <w:bottom w:val="none" w:sz="0" w:space="0" w:color="auto"/>
        <w:right w:val="none" w:sz="0" w:space="0" w:color="auto"/>
      </w:divBdr>
    </w:div>
    <w:div w:id="1476071736">
      <w:bodyDiv w:val="1"/>
      <w:marLeft w:val="0"/>
      <w:marRight w:val="0"/>
      <w:marTop w:val="0"/>
      <w:marBottom w:val="0"/>
      <w:divBdr>
        <w:top w:val="none" w:sz="0" w:space="0" w:color="auto"/>
        <w:left w:val="none" w:sz="0" w:space="0" w:color="auto"/>
        <w:bottom w:val="none" w:sz="0" w:space="0" w:color="auto"/>
        <w:right w:val="none" w:sz="0" w:space="0" w:color="auto"/>
      </w:divBdr>
    </w:div>
    <w:div w:id="199537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c4.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C725-9A1C-4EC5-AC86-D74F34C56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3145</Words>
  <Characters>18556</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kostelecka</dc:creator>
  <cp:lastModifiedBy>Lukášová Irena</cp:lastModifiedBy>
  <cp:revision>47</cp:revision>
  <cp:lastPrinted>2024-04-18T12:32:00Z</cp:lastPrinted>
  <dcterms:created xsi:type="dcterms:W3CDTF">2024-07-19T07:39:00Z</dcterms:created>
  <dcterms:modified xsi:type="dcterms:W3CDTF">2026-03-11T06:15:00Z</dcterms:modified>
</cp:coreProperties>
</file>